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49" w:rsidRPr="0056624D" w:rsidRDefault="00124549" w:rsidP="00124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624D">
        <w:rPr>
          <w:rFonts w:ascii="Times New Roman" w:hAnsi="Times New Roman" w:cs="Times New Roman"/>
          <w:sz w:val="24"/>
          <w:szCs w:val="24"/>
        </w:rPr>
        <w:t xml:space="preserve">Table 1 Ways of knowing in IK research (adapted from </w:t>
      </w:r>
      <w:r>
        <w:rPr>
          <w:rFonts w:ascii="Times New Roman" w:hAnsi="Times New Roman" w:cs="Times New Roman"/>
          <w:sz w:val="24"/>
          <w:szCs w:val="24"/>
        </w:rPr>
        <w:t>deMarrais</w:t>
      </w:r>
      <w:r w:rsidRPr="0056624D">
        <w:rPr>
          <w:rFonts w:ascii="Times New Roman" w:hAnsi="Times New Roman" w:cs="Times New Roman"/>
          <w:sz w:val="24"/>
          <w:szCs w:val="24"/>
        </w:rPr>
        <w:t xml:space="preserve"> (1998)</w:t>
      </w:r>
    </w:p>
    <w:p w:rsidR="00124549" w:rsidRPr="0056624D" w:rsidRDefault="00124549" w:rsidP="00124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1846"/>
        <w:gridCol w:w="2468"/>
      </w:tblGrid>
      <w:tr w:rsidR="00124549" w:rsidRPr="0056624D" w:rsidTr="006C24EF">
        <w:tc>
          <w:tcPr>
            <w:tcW w:w="1668" w:type="dxa"/>
            <w:vMerge w:val="restart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:rsidR="00124549" w:rsidRPr="00DC3CC5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CC5">
              <w:rPr>
                <w:rFonts w:ascii="Times New Roman" w:hAnsi="Times New Roman" w:cs="Times New Roman"/>
                <w:b/>
                <w:sz w:val="24"/>
                <w:szCs w:val="24"/>
              </w:rPr>
              <w:t>Archival knowing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124549" w:rsidRPr="00DC3CC5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CC5">
              <w:rPr>
                <w:rFonts w:ascii="Times New Roman" w:hAnsi="Times New Roman" w:cs="Times New Roman"/>
                <w:b/>
                <w:sz w:val="24"/>
                <w:szCs w:val="24"/>
              </w:rPr>
              <w:t>Narrative knowing</w:t>
            </w:r>
          </w:p>
        </w:tc>
        <w:tc>
          <w:tcPr>
            <w:tcW w:w="1846" w:type="dxa"/>
            <w:shd w:val="clear" w:color="auto" w:fill="DDD9C3" w:themeFill="background2" w:themeFillShade="E6"/>
          </w:tcPr>
          <w:p w:rsidR="00124549" w:rsidRPr="00DC3CC5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CC5">
              <w:rPr>
                <w:rFonts w:ascii="Times New Roman" w:hAnsi="Times New Roman" w:cs="Times New Roman"/>
                <w:b/>
                <w:sz w:val="24"/>
                <w:szCs w:val="24"/>
              </w:rPr>
              <w:t>Observational knowing</w:t>
            </w:r>
          </w:p>
        </w:tc>
        <w:tc>
          <w:tcPr>
            <w:tcW w:w="2468" w:type="dxa"/>
            <w:shd w:val="clear" w:color="auto" w:fill="DDD9C3" w:themeFill="background2" w:themeFillShade="E6"/>
          </w:tcPr>
          <w:p w:rsidR="00124549" w:rsidRPr="00DC3CC5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CC5">
              <w:rPr>
                <w:rFonts w:ascii="Times New Roman" w:hAnsi="Times New Roman" w:cs="Times New Roman"/>
                <w:b/>
                <w:sz w:val="24"/>
                <w:szCs w:val="24"/>
              </w:rPr>
              <w:t>Relational knowing</w:t>
            </w:r>
          </w:p>
        </w:tc>
      </w:tr>
      <w:tr w:rsidR="00124549" w:rsidRPr="0056624D" w:rsidTr="006C24EF">
        <w:tc>
          <w:tcPr>
            <w:tcW w:w="1668" w:type="dxa"/>
            <w:vMerge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People’s artefacts</w:t>
            </w:r>
          </w:p>
        </w:tc>
        <w:tc>
          <w:tcPr>
            <w:tcW w:w="1843" w:type="dxa"/>
            <w:shd w:val="clear" w:color="auto" w:fill="EEECE1" w:themeFill="background2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People’s stories</w:t>
            </w:r>
          </w:p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Own stories</w:t>
            </w:r>
          </w:p>
        </w:tc>
        <w:tc>
          <w:tcPr>
            <w:tcW w:w="1846" w:type="dxa"/>
            <w:shd w:val="clear" w:color="auto" w:fill="EEECE1" w:themeFill="background2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People’s behaviours</w:t>
            </w:r>
          </w:p>
        </w:tc>
        <w:tc>
          <w:tcPr>
            <w:tcW w:w="2468" w:type="dxa"/>
            <w:shd w:val="clear" w:color="auto" w:fill="EEECE1" w:themeFill="background2"/>
          </w:tcPr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People’s shared learning &amp; understanding</w:t>
            </w:r>
          </w:p>
        </w:tc>
      </w:tr>
      <w:tr w:rsidR="00124549" w:rsidRPr="0056624D" w:rsidTr="006C24EF">
        <w:tc>
          <w:tcPr>
            <w:tcW w:w="1668" w:type="dxa"/>
          </w:tcPr>
          <w:p w:rsidR="00124549" w:rsidRPr="004F248A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248A">
              <w:rPr>
                <w:rFonts w:ascii="Times New Roman" w:hAnsi="Times New Roman" w:cs="Times New Roman"/>
              </w:rPr>
              <w:t>Methodological approach</w:t>
            </w:r>
          </w:p>
        </w:tc>
        <w:tc>
          <w:tcPr>
            <w:tcW w:w="1417" w:type="dxa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Historical research</w:t>
            </w:r>
          </w:p>
        </w:tc>
        <w:tc>
          <w:tcPr>
            <w:tcW w:w="1843" w:type="dxa"/>
          </w:tcPr>
          <w:p w:rsidR="00124549" w:rsidRPr="00DC3CC5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CC5">
              <w:rPr>
                <w:rFonts w:ascii="Times New Roman" w:hAnsi="Times New Roman" w:cs="Times New Roman"/>
                <w:b/>
                <w:sz w:val="24"/>
                <w:szCs w:val="24"/>
              </w:rPr>
              <w:t>Narratology</w:t>
            </w:r>
          </w:p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Autobiography</w:t>
            </w:r>
          </w:p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Oral history</w:t>
            </w:r>
          </w:p>
        </w:tc>
        <w:tc>
          <w:tcPr>
            <w:tcW w:w="1846" w:type="dxa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Ethnography</w:t>
            </w:r>
          </w:p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Participation</w:t>
            </w: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 xml:space="preserve"> Action research</w:t>
            </w:r>
          </w:p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</w:p>
        </w:tc>
        <w:tc>
          <w:tcPr>
            <w:tcW w:w="2468" w:type="dxa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Transformation research</w:t>
            </w:r>
          </w:p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Intuition/listening</w:t>
            </w:r>
          </w:p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Co-creating,</w:t>
            </w:r>
          </w:p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participation of researcher</w:t>
            </w: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and community</w:t>
            </w:r>
          </w:p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Sharing, ‘Studying-up’</w:t>
            </w:r>
          </w:p>
        </w:tc>
      </w:tr>
      <w:tr w:rsidR="00124549" w:rsidRPr="0056624D" w:rsidTr="006C24EF">
        <w:tc>
          <w:tcPr>
            <w:tcW w:w="1668" w:type="dxa"/>
          </w:tcPr>
          <w:p w:rsidR="00124549" w:rsidRPr="004F248A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248A">
              <w:rPr>
                <w:rFonts w:ascii="Times New Roman" w:hAnsi="Times New Roman" w:cs="Times New Roman"/>
              </w:rPr>
              <w:t>Data source</w:t>
            </w:r>
          </w:p>
        </w:tc>
        <w:tc>
          <w:tcPr>
            <w:tcW w:w="1417" w:type="dxa"/>
          </w:tcPr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Letters, newspapers, photographs tools, objects</w:t>
            </w:r>
          </w:p>
        </w:tc>
        <w:tc>
          <w:tcPr>
            <w:tcW w:w="1843" w:type="dxa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 xml:space="preserve">In-depth interviews, </w:t>
            </w: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stories</w:t>
            </w: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, songs</w:t>
            </w:r>
          </w:p>
        </w:tc>
        <w:tc>
          <w:tcPr>
            <w:tcW w:w="1846" w:type="dxa"/>
          </w:tcPr>
          <w:p w:rsidR="00124549" w:rsidRPr="0056624D" w:rsidRDefault="00124549" w:rsidP="006C2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Participant observation, field notes, participant assignments</w:t>
            </w:r>
          </w:p>
        </w:tc>
        <w:tc>
          <w:tcPr>
            <w:tcW w:w="2468" w:type="dxa"/>
          </w:tcPr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Dialogue, community discussions, ceremonies,</w:t>
            </w:r>
          </w:p>
          <w:p w:rsidR="00124549" w:rsidRPr="0056624D" w:rsidRDefault="00124549" w:rsidP="006C24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meeting notes</w:t>
            </w:r>
          </w:p>
        </w:tc>
      </w:tr>
    </w:tbl>
    <w:p w:rsidR="00124549" w:rsidRDefault="00124549" w:rsidP="00124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549" w:rsidRDefault="00124549" w:rsidP="00124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549" w:rsidRPr="0056624D" w:rsidRDefault="00124549" w:rsidP="00124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EC9" w:rsidRDefault="00270EC9"/>
    <w:sectPr w:rsidR="00270EC9" w:rsidSect="007B5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CC" w:rsidRDefault="00A910CC" w:rsidP="003B7991">
      <w:pPr>
        <w:spacing w:after="0" w:line="240" w:lineRule="auto"/>
      </w:pPr>
      <w:r>
        <w:separator/>
      </w:r>
    </w:p>
  </w:endnote>
  <w:endnote w:type="continuationSeparator" w:id="0">
    <w:p w:rsidR="00A910CC" w:rsidRDefault="00A910CC" w:rsidP="003B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1" w:rsidRDefault="003B7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1" w:rsidRDefault="003B79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1" w:rsidRDefault="003B7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CC" w:rsidRDefault="00A910CC" w:rsidP="003B7991">
      <w:pPr>
        <w:spacing w:after="0" w:line="240" w:lineRule="auto"/>
      </w:pPr>
      <w:r>
        <w:separator/>
      </w:r>
    </w:p>
  </w:footnote>
  <w:footnote w:type="continuationSeparator" w:id="0">
    <w:p w:rsidR="00A910CC" w:rsidRDefault="00A910CC" w:rsidP="003B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1" w:rsidRDefault="003B79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1" w:rsidRDefault="003B79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91" w:rsidRDefault="003B7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49"/>
    <w:rsid w:val="00124549"/>
    <w:rsid w:val="00270EC9"/>
    <w:rsid w:val="003B7991"/>
    <w:rsid w:val="005159AB"/>
    <w:rsid w:val="005E6CC4"/>
    <w:rsid w:val="008A2E5E"/>
    <w:rsid w:val="00A910CC"/>
    <w:rsid w:val="00BC01F1"/>
    <w:rsid w:val="00D05A79"/>
    <w:rsid w:val="00F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4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54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991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B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991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2016-02-09T10:03:00Z</dcterms:created>
  <dcterms:modified xsi:type="dcterms:W3CDTF">2016-02-09T10:04:00Z</dcterms:modified>
</cp:coreProperties>
</file>