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2DA6C" w14:textId="77777777" w:rsidR="00944FAA" w:rsidRPr="003142CD" w:rsidRDefault="00944FAA" w:rsidP="00944FAA">
      <w:pPr>
        <w:pStyle w:val="Tabletitle"/>
        <w:rPr>
          <w:rFonts w:ascii="Arial" w:hAnsi="Arial" w:cs="Arial"/>
        </w:rPr>
      </w:pPr>
      <w:bookmarkStart w:id="0" w:name="_GoBack"/>
      <w:bookmarkEnd w:id="0"/>
      <w:r w:rsidRPr="003142CD">
        <w:rPr>
          <w:rFonts w:ascii="Arial" w:hAnsi="Arial" w:cs="Arial"/>
          <w:b/>
        </w:rPr>
        <w:t>Table 1</w:t>
      </w:r>
      <w:r w:rsidRPr="003142CD">
        <w:rPr>
          <w:rFonts w:ascii="Arial" w:hAnsi="Arial" w:cs="Arial"/>
        </w:rPr>
        <w:t xml:space="preserve">. </w:t>
      </w:r>
      <w:proofErr w:type="gramStart"/>
      <w:r w:rsidRPr="003142CD">
        <w:rPr>
          <w:rFonts w:ascii="Arial" w:hAnsi="Arial" w:cs="Arial"/>
        </w:rPr>
        <w:t>Participation rate for 2012 and 2013.</w:t>
      </w:r>
      <w:proofErr w:type="gramEnd"/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992"/>
        <w:gridCol w:w="992"/>
        <w:gridCol w:w="992"/>
        <w:gridCol w:w="1134"/>
        <w:gridCol w:w="993"/>
        <w:gridCol w:w="992"/>
        <w:gridCol w:w="992"/>
      </w:tblGrid>
      <w:tr w:rsidR="00944FAA" w:rsidRPr="003142CD" w14:paraId="06C62A50" w14:textId="77777777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23AD8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Year</w:t>
            </w:r>
          </w:p>
        </w:tc>
        <w:tc>
          <w:tcPr>
            <w:tcW w:w="3969" w:type="dxa"/>
            <w:gridSpan w:val="4"/>
            <w:shd w:val="clear" w:color="auto" w:fill="auto"/>
            <w:noWrap/>
            <w:vAlign w:val="bottom"/>
            <w:hideMark/>
          </w:tcPr>
          <w:p w14:paraId="6B3879F6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2012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bottom"/>
            <w:hideMark/>
          </w:tcPr>
          <w:p w14:paraId="70ABB831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2013</w:t>
            </w:r>
          </w:p>
        </w:tc>
      </w:tr>
      <w:tr w:rsidR="00944FAA" w:rsidRPr="003142CD" w14:paraId="11D867D9" w14:textId="77777777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1F1EF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BB6AD8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6 (SWC)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E8E40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6 (APK)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A4066B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7 (SWC)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96F030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7 (APK)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95FEA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2 (SWC)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318539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2 (APK)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0C727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3 (SWC)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750F4A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3 (APK)</w:t>
            </w:r>
          </w:p>
        </w:tc>
      </w:tr>
      <w:tr w:rsidR="00944FAA" w:rsidRPr="003142CD" w14:paraId="75ECEC0D" w14:textId="77777777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49AC4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Most responses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822E1D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2FF15D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4B6D07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28322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D5DCE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54995A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BF2A8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8CC27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267</w:t>
            </w:r>
          </w:p>
        </w:tc>
      </w:tr>
      <w:tr w:rsidR="00944FAA" w:rsidRPr="003142CD" w14:paraId="414B00EB" w14:textId="77777777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8A08B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Least responses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A3A4AD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152D2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31130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B7428A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09BC0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E3D2A4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4B8C4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11338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204</w:t>
            </w:r>
          </w:p>
        </w:tc>
      </w:tr>
      <w:tr w:rsidR="00944FAA" w:rsidRPr="003142CD" w14:paraId="53A48E10" w14:textId="77777777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F0C56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Average responses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393EB2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150.73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70B74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123.69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F4458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133.44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1DD0B1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102.75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BDF48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108.93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11A3DA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229.93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C79BBE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153.37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E8EAE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250.08</w:t>
            </w:r>
          </w:p>
        </w:tc>
      </w:tr>
      <w:tr w:rsidR="00944FAA" w:rsidRPr="003142CD" w14:paraId="532E3375" w14:textId="77777777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AE862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Response rate as a 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E1D902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96%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4F00AA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9328F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93%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53F4B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9D237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95%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D2587E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95%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99A710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92%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AAE55E" w14:textId="77777777"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94%</w:t>
            </w:r>
          </w:p>
        </w:tc>
      </w:tr>
    </w:tbl>
    <w:p w14:paraId="2E78EBAB" w14:textId="77777777" w:rsidR="00944FAA" w:rsidRPr="003142CD" w:rsidRDefault="00944FAA" w:rsidP="00944FAA">
      <w:pPr>
        <w:rPr>
          <w:rFonts w:ascii="Arial" w:hAnsi="Arial" w:cs="Arial"/>
        </w:rPr>
      </w:pPr>
    </w:p>
    <w:p w14:paraId="6FF5C2A1" w14:textId="77777777" w:rsidR="00944FAA" w:rsidRPr="003142CD" w:rsidRDefault="00944FAA" w:rsidP="00944FAA">
      <w:pPr>
        <w:spacing w:line="360" w:lineRule="auto"/>
        <w:contextualSpacing/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Table 2</w:t>
      </w:r>
      <w:r w:rsidRPr="003142CD">
        <w:rPr>
          <w:rFonts w:ascii="Arial" w:hAnsi="Arial" w:cs="Arial"/>
        </w:rPr>
        <w:t>: Attitudes towards the use of clickers 2012 and 2013</w:t>
      </w:r>
    </w:p>
    <w:tbl>
      <w:tblPr>
        <w:tblStyle w:val="TableGrid"/>
        <w:tblW w:w="9947" w:type="dxa"/>
        <w:tblLook w:val="04A0" w:firstRow="1" w:lastRow="0" w:firstColumn="1" w:lastColumn="0" w:noHBand="0" w:noVBand="1"/>
      </w:tblPr>
      <w:tblGrid>
        <w:gridCol w:w="1779"/>
        <w:gridCol w:w="1346"/>
        <w:gridCol w:w="1344"/>
        <w:gridCol w:w="1395"/>
        <w:gridCol w:w="1344"/>
        <w:gridCol w:w="1344"/>
        <w:gridCol w:w="1395"/>
      </w:tblGrid>
      <w:tr w:rsidR="00944FAA" w:rsidRPr="003142CD" w14:paraId="1E97FAC1" w14:textId="77777777" w:rsidTr="003142CD">
        <w:tc>
          <w:tcPr>
            <w:tcW w:w="1542" w:type="dxa"/>
            <w:vAlign w:val="center"/>
          </w:tcPr>
          <w:p w14:paraId="42388D94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 </w:t>
            </w:r>
          </w:p>
        </w:tc>
        <w:tc>
          <w:tcPr>
            <w:tcW w:w="1400" w:type="dxa"/>
            <w:vAlign w:val="center"/>
          </w:tcPr>
          <w:p w14:paraId="0E9C409C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2012 Non-peer mean</w:t>
            </w:r>
          </w:p>
        </w:tc>
        <w:tc>
          <w:tcPr>
            <w:tcW w:w="1399" w:type="dxa"/>
            <w:vAlign w:val="center"/>
          </w:tcPr>
          <w:p w14:paraId="1B674BFC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 xml:space="preserve">2012 Peer </w:t>
            </w:r>
          </w:p>
          <w:p w14:paraId="64DAB592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mean</w:t>
            </w:r>
          </w:p>
        </w:tc>
        <w:tc>
          <w:tcPr>
            <w:tcW w:w="1404" w:type="dxa"/>
            <w:vAlign w:val="center"/>
          </w:tcPr>
          <w:p w14:paraId="357496A1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2012 Difference</w:t>
            </w:r>
          </w:p>
          <w:p w14:paraId="54C36A3D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 xml:space="preserve"> in means</w:t>
            </w:r>
          </w:p>
        </w:tc>
        <w:tc>
          <w:tcPr>
            <w:tcW w:w="1399" w:type="dxa"/>
            <w:vAlign w:val="center"/>
          </w:tcPr>
          <w:p w14:paraId="67CF9880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 xml:space="preserve">2013 Non-peer </w:t>
            </w:r>
          </w:p>
          <w:p w14:paraId="221A4762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mean</w:t>
            </w:r>
          </w:p>
        </w:tc>
        <w:tc>
          <w:tcPr>
            <w:tcW w:w="1399" w:type="dxa"/>
            <w:vAlign w:val="center"/>
          </w:tcPr>
          <w:p w14:paraId="65314F1E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 xml:space="preserve">2013 Peer </w:t>
            </w:r>
          </w:p>
          <w:p w14:paraId="2FB52DE8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mean</w:t>
            </w:r>
          </w:p>
        </w:tc>
        <w:tc>
          <w:tcPr>
            <w:tcW w:w="1404" w:type="dxa"/>
            <w:vAlign w:val="center"/>
          </w:tcPr>
          <w:p w14:paraId="54AEE85C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 xml:space="preserve">2013 Difference </w:t>
            </w:r>
          </w:p>
          <w:p w14:paraId="5514EB69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in means</w:t>
            </w:r>
          </w:p>
        </w:tc>
      </w:tr>
      <w:tr w:rsidR="00944FAA" w:rsidRPr="003142CD" w14:paraId="5423FF3B" w14:textId="77777777" w:rsidTr="003142CD">
        <w:tc>
          <w:tcPr>
            <w:tcW w:w="1542" w:type="dxa"/>
            <w:vAlign w:val="center"/>
          </w:tcPr>
          <w:p w14:paraId="477B8F43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Enjoyment</w:t>
            </w:r>
          </w:p>
        </w:tc>
        <w:tc>
          <w:tcPr>
            <w:tcW w:w="1400" w:type="dxa"/>
            <w:vAlign w:val="center"/>
          </w:tcPr>
          <w:p w14:paraId="6A33CC50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3.25</w:t>
            </w:r>
          </w:p>
        </w:tc>
        <w:tc>
          <w:tcPr>
            <w:tcW w:w="1399" w:type="dxa"/>
            <w:vAlign w:val="center"/>
          </w:tcPr>
          <w:p w14:paraId="60320422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3.01</w:t>
            </w:r>
          </w:p>
        </w:tc>
        <w:tc>
          <w:tcPr>
            <w:tcW w:w="1404" w:type="dxa"/>
            <w:vAlign w:val="center"/>
          </w:tcPr>
          <w:p w14:paraId="79D57BD7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-0.24</w:t>
            </w:r>
          </w:p>
        </w:tc>
        <w:tc>
          <w:tcPr>
            <w:tcW w:w="1399" w:type="dxa"/>
            <w:vAlign w:val="center"/>
          </w:tcPr>
          <w:p w14:paraId="0DFCF21A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3.06</w:t>
            </w:r>
          </w:p>
        </w:tc>
        <w:tc>
          <w:tcPr>
            <w:tcW w:w="1399" w:type="dxa"/>
            <w:vAlign w:val="center"/>
          </w:tcPr>
          <w:p w14:paraId="3BE080D3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2.94</w:t>
            </w:r>
          </w:p>
        </w:tc>
        <w:tc>
          <w:tcPr>
            <w:tcW w:w="1404" w:type="dxa"/>
            <w:vAlign w:val="center"/>
          </w:tcPr>
          <w:p w14:paraId="2EBAED07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-0.12</w:t>
            </w:r>
          </w:p>
        </w:tc>
      </w:tr>
      <w:tr w:rsidR="00944FAA" w:rsidRPr="003142CD" w14:paraId="2E81459D" w14:textId="77777777" w:rsidTr="003142CD">
        <w:tc>
          <w:tcPr>
            <w:tcW w:w="1542" w:type="dxa"/>
            <w:vAlign w:val="center"/>
          </w:tcPr>
          <w:p w14:paraId="04036489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Attention</w:t>
            </w:r>
          </w:p>
        </w:tc>
        <w:tc>
          <w:tcPr>
            <w:tcW w:w="1400" w:type="dxa"/>
            <w:vAlign w:val="center"/>
          </w:tcPr>
          <w:p w14:paraId="1134970A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2.97</w:t>
            </w:r>
          </w:p>
        </w:tc>
        <w:tc>
          <w:tcPr>
            <w:tcW w:w="1399" w:type="dxa"/>
            <w:vAlign w:val="center"/>
          </w:tcPr>
          <w:p w14:paraId="2993281C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3.28</w:t>
            </w:r>
          </w:p>
        </w:tc>
        <w:tc>
          <w:tcPr>
            <w:tcW w:w="1404" w:type="dxa"/>
            <w:vAlign w:val="center"/>
          </w:tcPr>
          <w:p w14:paraId="0D768CF9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0.31</w:t>
            </w:r>
          </w:p>
        </w:tc>
        <w:tc>
          <w:tcPr>
            <w:tcW w:w="1399" w:type="dxa"/>
            <w:vAlign w:val="center"/>
          </w:tcPr>
          <w:p w14:paraId="180AD4EC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2.99</w:t>
            </w:r>
          </w:p>
        </w:tc>
        <w:tc>
          <w:tcPr>
            <w:tcW w:w="1399" w:type="dxa"/>
            <w:vAlign w:val="center"/>
          </w:tcPr>
          <w:p w14:paraId="72971881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3.09</w:t>
            </w:r>
          </w:p>
        </w:tc>
        <w:tc>
          <w:tcPr>
            <w:tcW w:w="1404" w:type="dxa"/>
            <w:vAlign w:val="center"/>
          </w:tcPr>
          <w:p w14:paraId="2994049A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0.10</w:t>
            </w:r>
          </w:p>
        </w:tc>
      </w:tr>
      <w:tr w:rsidR="00944FAA" w:rsidRPr="003142CD" w14:paraId="68A6A80D" w14:textId="77777777" w:rsidTr="003142CD">
        <w:tc>
          <w:tcPr>
            <w:tcW w:w="1542" w:type="dxa"/>
            <w:vAlign w:val="center"/>
          </w:tcPr>
          <w:p w14:paraId="30585E52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Understanding</w:t>
            </w:r>
          </w:p>
        </w:tc>
        <w:tc>
          <w:tcPr>
            <w:tcW w:w="1400" w:type="dxa"/>
            <w:vAlign w:val="center"/>
          </w:tcPr>
          <w:p w14:paraId="492731CD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3.11</w:t>
            </w:r>
          </w:p>
        </w:tc>
        <w:tc>
          <w:tcPr>
            <w:tcW w:w="1399" w:type="dxa"/>
            <w:vAlign w:val="center"/>
          </w:tcPr>
          <w:p w14:paraId="7FAE6048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3.22</w:t>
            </w:r>
          </w:p>
        </w:tc>
        <w:tc>
          <w:tcPr>
            <w:tcW w:w="1404" w:type="dxa"/>
            <w:vAlign w:val="center"/>
          </w:tcPr>
          <w:p w14:paraId="5FB0B00D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0.11</w:t>
            </w:r>
          </w:p>
        </w:tc>
        <w:tc>
          <w:tcPr>
            <w:tcW w:w="1399" w:type="dxa"/>
            <w:vAlign w:val="center"/>
          </w:tcPr>
          <w:p w14:paraId="185ED358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3.10</w:t>
            </w:r>
          </w:p>
        </w:tc>
        <w:tc>
          <w:tcPr>
            <w:tcW w:w="1399" w:type="dxa"/>
            <w:vAlign w:val="center"/>
          </w:tcPr>
          <w:p w14:paraId="08DE8AAC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3.05</w:t>
            </w:r>
          </w:p>
        </w:tc>
        <w:tc>
          <w:tcPr>
            <w:tcW w:w="1404" w:type="dxa"/>
            <w:vAlign w:val="center"/>
          </w:tcPr>
          <w:p w14:paraId="5C7AA8B2" w14:textId="77777777"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-0.05</w:t>
            </w:r>
          </w:p>
        </w:tc>
      </w:tr>
    </w:tbl>
    <w:p w14:paraId="5C89F06F" w14:textId="77777777" w:rsidR="00944FAA" w:rsidRPr="003142CD" w:rsidRDefault="00944FAA" w:rsidP="00944FAA">
      <w:pPr>
        <w:rPr>
          <w:rFonts w:ascii="Arial" w:hAnsi="Arial" w:cs="Arial"/>
        </w:rPr>
      </w:pPr>
    </w:p>
    <w:p w14:paraId="32D9B9E0" w14:textId="77777777" w:rsidR="00944FAA" w:rsidRPr="003142CD" w:rsidRDefault="00944FAA" w:rsidP="00944FAA">
      <w:pPr>
        <w:rPr>
          <w:rFonts w:ascii="Arial" w:hAnsi="Arial" w:cs="Arial"/>
        </w:rPr>
      </w:pPr>
    </w:p>
    <w:p w14:paraId="65BCA143" w14:textId="77777777" w:rsidR="00944FAA" w:rsidRPr="003142CD" w:rsidRDefault="00944FAA" w:rsidP="00944FAA">
      <w:pPr>
        <w:rPr>
          <w:rFonts w:ascii="Arial" w:hAnsi="Arial" w:cs="Arial"/>
        </w:rPr>
      </w:pPr>
    </w:p>
    <w:p w14:paraId="10836DD8" w14:textId="77777777" w:rsidR="00944FAA" w:rsidRPr="003142CD" w:rsidRDefault="00944FAA" w:rsidP="00944FAA">
      <w:pPr>
        <w:rPr>
          <w:rFonts w:ascii="Arial" w:hAnsi="Arial" w:cs="Arial"/>
        </w:rPr>
      </w:pPr>
    </w:p>
    <w:p w14:paraId="1D19BD87" w14:textId="77777777" w:rsidR="00944FAA" w:rsidRPr="003142CD" w:rsidRDefault="00944FAA" w:rsidP="00944FAA">
      <w:pPr>
        <w:rPr>
          <w:rFonts w:ascii="Arial" w:hAnsi="Arial" w:cs="Arial"/>
        </w:rPr>
      </w:pPr>
    </w:p>
    <w:p w14:paraId="7F88B782" w14:textId="77777777" w:rsidR="00944FAA" w:rsidRPr="003142CD" w:rsidRDefault="00944FAA" w:rsidP="00944FAA">
      <w:pPr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Table 3</w:t>
      </w:r>
      <w:r w:rsidRPr="003142CD">
        <w:rPr>
          <w:rFonts w:ascii="Arial" w:hAnsi="Arial" w:cs="Arial"/>
        </w:rPr>
        <w:t>: Combined attitude towards the use of clickers</w:t>
      </w:r>
    </w:p>
    <w:tbl>
      <w:tblPr>
        <w:tblW w:w="6819" w:type="dxa"/>
        <w:tblInd w:w="93" w:type="dxa"/>
        <w:tblLook w:val="04A0" w:firstRow="1" w:lastRow="0" w:firstColumn="1" w:lastColumn="0" w:noHBand="0" w:noVBand="1"/>
      </w:tblPr>
      <w:tblGrid>
        <w:gridCol w:w="1778"/>
        <w:gridCol w:w="1681"/>
        <w:gridCol w:w="1276"/>
        <w:gridCol w:w="2126"/>
      </w:tblGrid>
      <w:tr w:rsidR="00944FAA" w:rsidRPr="003142CD" w14:paraId="4559D063" w14:textId="77777777" w:rsidTr="003142CD">
        <w:trPr>
          <w:trHeight w:val="30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03C4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54B0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Non-peer mean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BFA7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Peer mean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29BB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Difference in means</w:t>
            </w:r>
          </w:p>
        </w:tc>
      </w:tr>
      <w:tr w:rsidR="00944FAA" w:rsidRPr="003142CD" w14:paraId="587721CF" w14:textId="77777777" w:rsidTr="003142CD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3D8F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Enjoyment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5764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3.15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52E5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2.98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048A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-0.17</w:t>
            </w:r>
          </w:p>
        </w:tc>
      </w:tr>
      <w:tr w:rsidR="00944FAA" w:rsidRPr="003142CD" w14:paraId="4F12E60F" w14:textId="77777777" w:rsidTr="003142CD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EFD1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Attention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1B2B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E602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3.19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CD12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0.21</w:t>
            </w:r>
          </w:p>
        </w:tc>
      </w:tr>
      <w:tr w:rsidR="00944FAA" w:rsidRPr="003142CD" w14:paraId="1BDFECEA" w14:textId="77777777" w:rsidTr="003142CD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A1F8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Understanding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7CBC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3.11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29BD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3.14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11A5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0.03</w:t>
            </w:r>
          </w:p>
        </w:tc>
      </w:tr>
    </w:tbl>
    <w:p w14:paraId="78909E27" w14:textId="77777777" w:rsidR="00944FAA" w:rsidRPr="003142CD" w:rsidRDefault="00944FAA" w:rsidP="00944FAA">
      <w:pPr>
        <w:rPr>
          <w:rFonts w:ascii="Arial" w:hAnsi="Arial" w:cs="Arial"/>
        </w:rPr>
      </w:pPr>
    </w:p>
    <w:p w14:paraId="5F103381" w14:textId="77777777" w:rsidR="00944FAA" w:rsidRPr="003142CD" w:rsidRDefault="00944FAA" w:rsidP="00944FAA">
      <w:pPr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Table 4</w:t>
      </w:r>
      <w:r w:rsidRPr="003142CD">
        <w:rPr>
          <w:rFonts w:ascii="Arial" w:hAnsi="Arial" w:cs="Arial"/>
        </w:rPr>
        <w:t>: Correct answers both pre-interaction and post interaction for 2012 and 2013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418"/>
        <w:gridCol w:w="1559"/>
        <w:gridCol w:w="1418"/>
      </w:tblGrid>
      <w:tr w:rsidR="00944FAA" w:rsidRPr="003142CD" w14:paraId="1C7CFF04" w14:textId="77777777" w:rsidTr="003142CD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C717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6E0F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2012 Class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11D6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2012 Class 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1728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2013 Class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4042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2013 Class 3</w:t>
            </w:r>
          </w:p>
        </w:tc>
      </w:tr>
      <w:tr w:rsidR="00944FAA" w:rsidRPr="003142CD" w14:paraId="5B93A08F" w14:textId="77777777" w:rsidTr="003142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0A88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 pre interaction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C139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7BEE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58%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2A3C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124B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64%</w:t>
            </w:r>
          </w:p>
        </w:tc>
      </w:tr>
      <w:tr w:rsidR="00944FAA" w:rsidRPr="003142CD" w14:paraId="6AFC624F" w14:textId="77777777" w:rsidTr="003142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7B92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 post interaction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5FE9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73%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5F9D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C813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6A07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72%</w:t>
            </w:r>
          </w:p>
        </w:tc>
      </w:tr>
      <w:tr w:rsidR="00944FAA" w:rsidRPr="003142CD" w14:paraId="1E8F34E1" w14:textId="77777777" w:rsidTr="003142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73BF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Difference in pre and post interaction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5AC1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12%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5509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1994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1E68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8%</w:t>
            </w:r>
          </w:p>
        </w:tc>
      </w:tr>
    </w:tbl>
    <w:p w14:paraId="76EC5EF2" w14:textId="77777777" w:rsidR="00944FAA" w:rsidRPr="003142CD" w:rsidRDefault="00944FAA" w:rsidP="00944FAA">
      <w:pPr>
        <w:rPr>
          <w:rFonts w:ascii="Arial" w:hAnsi="Arial" w:cs="Arial"/>
        </w:rPr>
      </w:pPr>
    </w:p>
    <w:p w14:paraId="6503677E" w14:textId="77777777" w:rsidR="00944FAA" w:rsidRPr="003142CD" w:rsidRDefault="00944FAA" w:rsidP="00944FAA">
      <w:pPr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Table 5</w:t>
      </w:r>
      <w:r w:rsidRPr="003142CD">
        <w:rPr>
          <w:rFonts w:ascii="Arial" w:hAnsi="Arial" w:cs="Arial"/>
        </w:rPr>
        <w:t>: Pre and post peer interaction during concept test questions for 2012 and 2013</w:t>
      </w:r>
    </w:p>
    <w:tbl>
      <w:tblPr>
        <w:tblW w:w="8764" w:type="dxa"/>
        <w:tblInd w:w="93" w:type="dxa"/>
        <w:tblLook w:val="04A0" w:firstRow="1" w:lastRow="0" w:firstColumn="1" w:lastColumn="0" w:noHBand="0" w:noVBand="1"/>
      </w:tblPr>
      <w:tblGrid>
        <w:gridCol w:w="4126"/>
        <w:gridCol w:w="1418"/>
        <w:gridCol w:w="1235"/>
        <w:gridCol w:w="1985"/>
      </w:tblGrid>
      <w:tr w:rsidR="00944FAA" w:rsidRPr="003142CD" w14:paraId="3BDC150E" w14:textId="77777777" w:rsidTr="003142CD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3719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8A41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Total 2012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C716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Total 2013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9147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Combined Total</w:t>
            </w:r>
          </w:p>
        </w:tc>
      </w:tr>
      <w:tr w:rsidR="00944FAA" w:rsidRPr="003142CD" w14:paraId="208F1FEE" w14:textId="77777777" w:rsidTr="003142C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7FC6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 pre interaction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7F8F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665F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62%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00AF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61%</w:t>
            </w:r>
          </w:p>
        </w:tc>
      </w:tr>
      <w:tr w:rsidR="00944FAA" w:rsidRPr="003142CD" w14:paraId="78161A3F" w14:textId="77777777" w:rsidTr="003142C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A5BC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 post interaction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E096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68%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9250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71%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ED44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69.5%</w:t>
            </w:r>
          </w:p>
        </w:tc>
      </w:tr>
      <w:tr w:rsidR="00944FAA" w:rsidRPr="003142CD" w14:paraId="37F1A0FE" w14:textId="77777777" w:rsidTr="003142C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ED35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Difference in pre and post interaction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C9B8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8%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6BEB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9%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D934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8.5%</w:t>
            </w:r>
          </w:p>
        </w:tc>
      </w:tr>
    </w:tbl>
    <w:p w14:paraId="4BBA08EA" w14:textId="77777777" w:rsidR="00944FAA" w:rsidRPr="003142CD" w:rsidRDefault="00944FAA" w:rsidP="00944FAA">
      <w:pPr>
        <w:rPr>
          <w:rFonts w:ascii="Arial" w:hAnsi="Arial" w:cs="Arial"/>
        </w:rPr>
      </w:pPr>
    </w:p>
    <w:p w14:paraId="3AF4CE47" w14:textId="77777777" w:rsidR="00944FAA" w:rsidRPr="003142CD" w:rsidRDefault="00944FAA" w:rsidP="00944FAA">
      <w:pPr>
        <w:rPr>
          <w:rFonts w:ascii="Arial" w:hAnsi="Arial" w:cs="Arial"/>
        </w:rPr>
      </w:pPr>
    </w:p>
    <w:p w14:paraId="5C9A4864" w14:textId="77777777" w:rsidR="00944FAA" w:rsidRPr="003142CD" w:rsidRDefault="00944FAA" w:rsidP="00944FAA">
      <w:pPr>
        <w:rPr>
          <w:rFonts w:ascii="Arial" w:hAnsi="Arial" w:cs="Arial"/>
        </w:rPr>
      </w:pPr>
    </w:p>
    <w:p w14:paraId="25D812ED" w14:textId="77777777" w:rsidR="00944FAA" w:rsidRPr="003142CD" w:rsidRDefault="00944FAA" w:rsidP="00944FAA">
      <w:pPr>
        <w:rPr>
          <w:rFonts w:ascii="Arial" w:hAnsi="Arial" w:cs="Arial"/>
        </w:rPr>
      </w:pPr>
    </w:p>
    <w:p w14:paraId="6D5AC578" w14:textId="77777777" w:rsidR="00944FAA" w:rsidRPr="003142CD" w:rsidRDefault="00944FAA" w:rsidP="00944FAA">
      <w:pPr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Table 6</w:t>
      </w:r>
      <w:r w:rsidRPr="003142CD">
        <w:rPr>
          <w:rFonts w:ascii="Arial" w:hAnsi="Arial" w:cs="Arial"/>
        </w:rPr>
        <w:t>: Class test scores for 2012 and 2013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417"/>
        <w:gridCol w:w="2410"/>
        <w:gridCol w:w="2268"/>
        <w:gridCol w:w="1418"/>
      </w:tblGrid>
      <w:tr w:rsidR="00944FAA" w:rsidRPr="003142CD" w14:paraId="66E07B2B" w14:textId="77777777" w:rsidTr="003142CD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6F59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92C1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2012 Classes Average</w:t>
            </w:r>
          </w:p>
          <w:p w14:paraId="7BDCE5C1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0FAD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 xml:space="preserve">2013 Classes average </w:t>
            </w:r>
          </w:p>
          <w:p w14:paraId="60D155B5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F63D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Combined</w:t>
            </w:r>
          </w:p>
        </w:tc>
      </w:tr>
      <w:tr w:rsidR="00944FAA" w:rsidRPr="003142CD" w14:paraId="0CCDDA16" w14:textId="77777777" w:rsidTr="003142C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07DF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Non-peer instruction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DB64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49%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5BF3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60.4%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6434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54.7%</w:t>
            </w:r>
          </w:p>
        </w:tc>
      </w:tr>
      <w:tr w:rsidR="00944FAA" w:rsidRPr="003142CD" w14:paraId="596DB7C4" w14:textId="77777777" w:rsidTr="003142C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4480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Peer instruction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B96C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58%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0C53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60.8%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8672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59.4%</w:t>
            </w:r>
          </w:p>
        </w:tc>
      </w:tr>
      <w:tr w:rsidR="00944FAA" w:rsidRPr="003142CD" w14:paraId="69804B85" w14:textId="77777777" w:rsidTr="003142C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B77D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Difference between non-peer and peer instruction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15B7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0F7B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0.4%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C139" w14:textId="77777777"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4.7%</w:t>
            </w:r>
          </w:p>
        </w:tc>
      </w:tr>
    </w:tbl>
    <w:p w14:paraId="79DE26C6" w14:textId="77777777" w:rsidR="00944FAA" w:rsidRPr="003142CD" w:rsidRDefault="00944FAA" w:rsidP="00944FAA">
      <w:pPr>
        <w:rPr>
          <w:rFonts w:ascii="Arial" w:hAnsi="Arial" w:cs="Arial"/>
        </w:rPr>
      </w:pPr>
    </w:p>
    <w:p w14:paraId="5A827017" w14:textId="77777777" w:rsidR="00944FAA" w:rsidRPr="003142CD" w:rsidRDefault="00944FAA" w:rsidP="00944FAA">
      <w:pPr>
        <w:pStyle w:val="Figurecaption"/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Figure 1</w:t>
      </w:r>
      <w:r w:rsidRPr="003142CD">
        <w:rPr>
          <w:rFonts w:ascii="Arial" w:hAnsi="Arial" w:cs="Arial"/>
        </w:rPr>
        <w:t>. Conducting other classes using non-peer and peer instruction for 2012 and 2013.</w:t>
      </w:r>
    </w:p>
    <w:p w14:paraId="59130D6D" w14:textId="77777777" w:rsidR="00944FAA" w:rsidRPr="003142CD" w:rsidRDefault="00944FAA" w:rsidP="00944FAA">
      <w:pPr>
        <w:rPr>
          <w:rFonts w:ascii="Arial" w:hAnsi="Arial" w:cs="Arial"/>
        </w:rPr>
      </w:pPr>
      <w:r w:rsidRPr="003142CD">
        <w:rPr>
          <w:rFonts w:ascii="Arial" w:hAnsi="Arial" w:cs="Arial"/>
          <w:noProof/>
          <w:lang w:val="en-US" w:eastAsia="en-US"/>
        </w:rPr>
        <w:drawing>
          <wp:inline distT="0" distB="0" distL="0" distR="0" wp14:anchorId="007E9CFD" wp14:editId="14594737">
            <wp:extent cx="5396865" cy="3104927"/>
            <wp:effectExtent l="0" t="0" r="13335" b="196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AF6FE17" w14:textId="77777777" w:rsidR="00422787" w:rsidRPr="003142CD" w:rsidRDefault="003B0402">
      <w:pPr>
        <w:rPr>
          <w:rFonts w:ascii="Arial" w:hAnsi="Arial" w:cs="Arial"/>
        </w:rPr>
      </w:pPr>
    </w:p>
    <w:sectPr w:rsidR="00422787" w:rsidRPr="003142CD" w:rsidSect="00074B8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AA"/>
    <w:rsid w:val="000A7EB3"/>
    <w:rsid w:val="002F2AE0"/>
    <w:rsid w:val="003142CD"/>
    <w:rsid w:val="00536F53"/>
    <w:rsid w:val="007C7CC1"/>
    <w:rsid w:val="00944FAA"/>
    <w:rsid w:val="00EE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9EB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A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944FAA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944FAA"/>
    <w:pPr>
      <w:spacing w:before="240" w:line="360" w:lineRule="auto"/>
    </w:pPr>
  </w:style>
  <w:style w:type="table" w:styleId="TableGrid">
    <w:name w:val="Table Grid"/>
    <w:basedOn w:val="TableNormal"/>
    <w:rsid w:val="00944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F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AA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A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944FAA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944FAA"/>
    <w:pPr>
      <w:spacing w:before="240" w:line="360" w:lineRule="auto"/>
    </w:pPr>
  </w:style>
  <w:style w:type="table" w:styleId="TableGrid">
    <w:name w:val="Table Grid"/>
    <w:basedOn w:val="TableNormal"/>
    <w:rsid w:val="00944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F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AA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ull\Documents\Journals\Clickers\Combined%20stats%2012_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en-GB" sz="1600">
                <a:latin typeface="Arial" panose="020B0604020202020204" pitchFamily="34" charset="0"/>
                <a:cs typeface="Arial" panose="020B0604020202020204" pitchFamily="34" charset="0"/>
              </a:rPr>
              <a:t>Conduct other classes in this manner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'Work with other classes'!$B$15</c:f>
              <c:strCache>
                <c:ptCount val="1"/>
                <c:pt idx="0">
                  <c:v>Yes</c:v>
                </c:pt>
              </c:strCache>
            </c:strRef>
          </c:tx>
          <c:invertIfNegative val="0"/>
          <c:cat>
            <c:strRef>
              <c:f>'Work with other classes'!$A$16:$A$19</c:f>
              <c:strCache>
                <c:ptCount val="4"/>
                <c:pt idx="0">
                  <c:v>2012 Non-peer instruction</c:v>
                </c:pt>
                <c:pt idx="1">
                  <c:v>2012 Peer instruction</c:v>
                </c:pt>
                <c:pt idx="2">
                  <c:v>2013 Non-peer instruction</c:v>
                </c:pt>
                <c:pt idx="3">
                  <c:v>2013 Peer instruction</c:v>
                </c:pt>
              </c:strCache>
            </c:strRef>
          </c:cat>
          <c:val>
            <c:numRef>
              <c:f>'Work with other classes'!$B$16:$B$19</c:f>
              <c:numCache>
                <c:formatCode>0.00%</c:formatCode>
                <c:ptCount val="4"/>
                <c:pt idx="0">
                  <c:v>0.5297</c:v>
                </c:pt>
                <c:pt idx="1">
                  <c:v>0.4305</c:v>
                </c:pt>
                <c:pt idx="2">
                  <c:v>0.1092</c:v>
                </c:pt>
                <c:pt idx="3">
                  <c:v>0.2149</c:v>
                </c:pt>
              </c:numCache>
            </c:numRef>
          </c:val>
        </c:ser>
        <c:ser>
          <c:idx val="1"/>
          <c:order val="1"/>
          <c:tx>
            <c:strRef>
              <c:f>'Work with other classes'!$C$15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cat>
            <c:strRef>
              <c:f>'Work with other classes'!$A$16:$A$19</c:f>
              <c:strCache>
                <c:ptCount val="4"/>
                <c:pt idx="0">
                  <c:v>2012 Non-peer instruction</c:v>
                </c:pt>
                <c:pt idx="1">
                  <c:v>2012 Peer instruction</c:v>
                </c:pt>
                <c:pt idx="2">
                  <c:v>2013 Non-peer instruction</c:v>
                </c:pt>
                <c:pt idx="3">
                  <c:v>2013 Peer instruction</c:v>
                </c:pt>
              </c:strCache>
            </c:strRef>
          </c:cat>
          <c:val>
            <c:numRef>
              <c:f>'Work with other classes'!$C$16:$C$19</c:f>
              <c:numCache>
                <c:formatCode>0.00%</c:formatCode>
                <c:ptCount val="4"/>
                <c:pt idx="0">
                  <c:v>0.10915</c:v>
                </c:pt>
                <c:pt idx="1">
                  <c:v>0.22705</c:v>
                </c:pt>
                <c:pt idx="2">
                  <c:v>0.6089</c:v>
                </c:pt>
                <c:pt idx="3">
                  <c:v>0.5576</c:v>
                </c:pt>
              </c:numCache>
            </c:numRef>
          </c:val>
        </c:ser>
        <c:ser>
          <c:idx val="2"/>
          <c:order val="2"/>
          <c:tx>
            <c:strRef>
              <c:f>'Work with other classes'!$D$15</c:f>
              <c:strCache>
                <c:ptCount val="1"/>
                <c:pt idx="0">
                  <c:v>Yes but not all</c:v>
                </c:pt>
              </c:strCache>
            </c:strRef>
          </c:tx>
          <c:invertIfNegative val="0"/>
          <c:cat>
            <c:strRef>
              <c:f>'Work with other classes'!$A$16:$A$19</c:f>
              <c:strCache>
                <c:ptCount val="4"/>
                <c:pt idx="0">
                  <c:v>2012 Non-peer instruction</c:v>
                </c:pt>
                <c:pt idx="1">
                  <c:v>2012 Peer instruction</c:v>
                </c:pt>
                <c:pt idx="2">
                  <c:v>2013 Non-peer instruction</c:v>
                </c:pt>
                <c:pt idx="3">
                  <c:v>2013 Peer instruction</c:v>
                </c:pt>
              </c:strCache>
            </c:strRef>
          </c:cat>
          <c:val>
            <c:numRef>
              <c:f>'Work with other classes'!$D$16:$D$19</c:f>
              <c:numCache>
                <c:formatCode>0.00%</c:formatCode>
                <c:ptCount val="4"/>
                <c:pt idx="0">
                  <c:v>0.36115</c:v>
                </c:pt>
                <c:pt idx="1">
                  <c:v>0.3924</c:v>
                </c:pt>
                <c:pt idx="2">
                  <c:v>0.282</c:v>
                </c:pt>
                <c:pt idx="3">
                  <c:v>0.2275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79524344"/>
        <c:axId val="-2113752920"/>
      </c:barChart>
      <c:catAx>
        <c:axId val="-20795243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-2113752920"/>
        <c:crosses val="autoZero"/>
        <c:auto val="1"/>
        <c:lblAlgn val="ctr"/>
        <c:lblOffset val="100"/>
        <c:noMultiLvlLbl val="0"/>
      </c:catAx>
      <c:valAx>
        <c:axId val="-2113752920"/>
        <c:scaling>
          <c:orientation val="minMax"/>
          <c:max val="0.7"/>
          <c:min val="0.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-2079524344"/>
        <c:crosses val="autoZero"/>
        <c:crossBetween val="between"/>
        <c:majorUnit val="0.1"/>
        <c:minorUnit val="0.001"/>
      </c:valAx>
    </c:plotArea>
    <c:legend>
      <c:legendPos val="r"/>
      <c:layout>
        <c:manualLayout>
          <c:xMode val="edge"/>
          <c:yMode val="edge"/>
          <c:x val="0.827682044552123"/>
          <c:y val="0.345359740895898"/>
          <c:w val="0.172317955447877"/>
          <c:h val="0.312901541903362"/>
        </c:manualLayout>
      </c:layout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1479</Characters>
  <Application>Microsoft Macintosh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Alicia de Wet</cp:lastModifiedBy>
  <cp:revision>3</cp:revision>
  <dcterms:created xsi:type="dcterms:W3CDTF">2015-05-27T19:06:00Z</dcterms:created>
  <dcterms:modified xsi:type="dcterms:W3CDTF">2015-05-27T19:07:00Z</dcterms:modified>
  <cp:category/>
</cp:coreProperties>
</file>