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F64" w:rsidRDefault="001F0F64">
      <w:pPr>
        <w:pStyle w:val="Body"/>
        <w:spacing w:line="360" w:lineRule="auto"/>
        <w:jc w:val="both"/>
        <w:rPr>
          <w:rFonts w:ascii="Times New Roman" w:eastAsia="Times New Roman" w:hAnsi="Times New Roman" w:cs="Times New Roman"/>
          <w:b/>
          <w:bCs/>
          <w:sz w:val="24"/>
          <w:szCs w:val="24"/>
        </w:rPr>
      </w:pPr>
    </w:p>
    <w:p w:rsidR="001F0F64" w:rsidRDefault="006B40A0">
      <w:pPr>
        <w:pStyle w:val="Body"/>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lang w:val="en-US"/>
        </w:rPr>
        <w:t xml:space="preserve">DYNAMICS OF DECOLONIALITY IN SOUTH AFRICA: A CRITIQUE OF THE HISTORY OF </w:t>
      </w:r>
      <w:r w:rsidR="009C10D2">
        <w:rPr>
          <w:rFonts w:ascii="Times New Roman" w:hAnsi="Times New Roman"/>
          <w:b/>
          <w:bCs/>
          <w:sz w:val="24"/>
          <w:szCs w:val="24"/>
          <w:lang w:val="en-US"/>
        </w:rPr>
        <w:t xml:space="preserve">SWISS </w:t>
      </w:r>
      <w:r>
        <w:rPr>
          <w:rFonts w:ascii="Times New Roman" w:hAnsi="Times New Roman"/>
          <w:b/>
          <w:bCs/>
          <w:sz w:val="24"/>
          <w:szCs w:val="24"/>
          <w:lang w:val="en-US"/>
        </w:rPr>
        <w:t>MISSION EDUCATION FOR INDIGENOUS PEOPLE</w:t>
      </w:r>
    </w:p>
    <w:p w:rsidR="001F0F64" w:rsidRDefault="001F0F64">
      <w:pPr>
        <w:pStyle w:val="Body"/>
        <w:spacing w:line="360" w:lineRule="auto"/>
        <w:jc w:val="both"/>
        <w:rPr>
          <w:rFonts w:ascii="Times New Roman" w:eastAsia="Times New Roman" w:hAnsi="Times New Roman" w:cs="Times New Roman"/>
          <w:b/>
          <w:bCs/>
          <w:sz w:val="24"/>
          <w:szCs w:val="24"/>
        </w:rPr>
      </w:pPr>
    </w:p>
    <w:p w:rsidR="00CB026A" w:rsidRPr="00CB026A" w:rsidRDefault="00CB026A" w:rsidP="00CB026A">
      <w:pPr>
        <w:pStyle w:val="Body"/>
        <w:spacing w:line="360" w:lineRule="auto"/>
        <w:jc w:val="center"/>
        <w:rPr>
          <w:rFonts w:ascii="Times New Roman" w:eastAsia="Times New Roman" w:hAnsi="Times New Roman" w:cs="Times New Roman"/>
          <w:bCs/>
          <w:sz w:val="24"/>
          <w:szCs w:val="24"/>
        </w:rPr>
      </w:pPr>
      <w:r w:rsidRPr="00CB026A">
        <w:rPr>
          <w:rFonts w:ascii="Times New Roman" w:eastAsia="Times New Roman" w:hAnsi="Times New Roman" w:cs="Times New Roman"/>
          <w:bCs/>
          <w:sz w:val="24"/>
          <w:szCs w:val="24"/>
        </w:rPr>
        <w:t>Johannes Seroto</w:t>
      </w:r>
    </w:p>
    <w:p w:rsidR="00CB026A" w:rsidRPr="00CB026A" w:rsidRDefault="00CB026A" w:rsidP="00CB026A">
      <w:pPr>
        <w:pStyle w:val="Body"/>
        <w:spacing w:line="360" w:lineRule="auto"/>
        <w:jc w:val="center"/>
        <w:rPr>
          <w:rFonts w:ascii="Times New Roman" w:eastAsia="Times New Roman" w:hAnsi="Times New Roman" w:cs="Times New Roman"/>
          <w:bCs/>
          <w:sz w:val="24"/>
          <w:szCs w:val="24"/>
        </w:rPr>
      </w:pPr>
      <w:r w:rsidRPr="00CB026A">
        <w:rPr>
          <w:rFonts w:ascii="Times New Roman" w:eastAsia="Times New Roman" w:hAnsi="Times New Roman" w:cs="Times New Roman"/>
          <w:bCs/>
          <w:sz w:val="24"/>
          <w:szCs w:val="24"/>
        </w:rPr>
        <w:t>Department of Educational Foundations</w:t>
      </w:r>
    </w:p>
    <w:p w:rsidR="00CB026A" w:rsidRPr="00CB026A" w:rsidRDefault="00CB026A" w:rsidP="00CB026A">
      <w:pPr>
        <w:pStyle w:val="Body"/>
        <w:spacing w:line="360" w:lineRule="auto"/>
        <w:jc w:val="center"/>
        <w:rPr>
          <w:rFonts w:ascii="Times New Roman" w:eastAsia="Times New Roman" w:hAnsi="Times New Roman" w:cs="Times New Roman"/>
          <w:bCs/>
          <w:sz w:val="24"/>
          <w:szCs w:val="24"/>
        </w:rPr>
      </w:pPr>
      <w:r w:rsidRPr="00CB026A">
        <w:rPr>
          <w:rFonts w:ascii="Times New Roman" w:eastAsia="Times New Roman" w:hAnsi="Times New Roman" w:cs="Times New Roman"/>
          <w:bCs/>
          <w:sz w:val="24"/>
          <w:szCs w:val="24"/>
        </w:rPr>
        <w:t>University of South Africa</w:t>
      </w:r>
    </w:p>
    <w:p w:rsidR="00CB026A" w:rsidRPr="00CB026A" w:rsidRDefault="00CB026A" w:rsidP="00CB026A">
      <w:pPr>
        <w:pStyle w:val="Body"/>
        <w:spacing w:line="360" w:lineRule="auto"/>
        <w:jc w:val="center"/>
        <w:rPr>
          <w:rFonts w:ascii="Times New Roman" w:eastAsia="Times New Roman" w:hAnsi="Times New Roman" w:cs="Times New Roman"/>
          <w:bCs/>
          <w:sz w:val="24"/>
          <w:szCs w:val="24"/>
        </w:rPr>
      </w:pPr>
      <w:r w:rsidRPr="00CB026A">
        <w:rPr>
          <w:rFonts w:ascii="Times New Roman" w:eastAsia="Times New Roman" w:hAnsi="Times New Roman" w:cs="Times New Roman"/>
          <w:bCs/>
          <w:sz w:val="24"/>
          <w:szCs w:val="24"/>
        </w:rPr>
        <w:t>serotj@unisa.ac.za</w:t>
      </w:r>
    </w:p>
    <w:p w:rsidR="001F0F64" w:rsidRDefault="001F0F64">
      <w:pPr>
        <w:pStyle w:val="Body"/>
        <w:spacing w:line="360" w:lineRule="auto"/>
        <w:jc w:val="both"/>
        <w:rPr>
          <w:rFonts w:ascii="Times New Roman" w:eastAsia="Times New Roman" w:hAnsi="Times New Roman" w:cs="Times New Roman"/>
          <w:b/>
          <w:bCs/>
          <w:sz w:val="24"/>
          <w:szCs w:val="24"/>
        </w:rPr>
      </w:pPr>
    </w:p>
    <w:p w:rsidR="001F0F64" w:rsidRDefault="006B40A0">
      <w:pPr>
        <w:pStyle w:val="Body"/>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lang w:val="de-DE"/>
        </w:rPr>
        <w:t>ABSTRACT</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This paper presents a new framework to analyse missionary education in South Africa using </w:t>
      </w:r>
      <w:r w:rsidR="00CE1DF9" w:rsidRPr="00CE1DF9">
        <w:rPr>
          <w:rFonts w:ascii="Times New Roman" w:hAnsi="Times New Roman"/>
          <w:sz w:val="24"/>
          <w:szCs w:val="24"/>
          <w:lang w:val="en-US"/>
        </w:rPr>
        <w:t>Grosfoguel’s</w:t>
      </w:r>
      <w:r>
        <w:rPr>
          <w:rFonts w:ascii="Times New Roman" w:hAnsi="Times New Roman"/>
          <w:sz w:val="24"/>
          <w:szCs w:val="24"/>
          <w:lang w:val="en-US"/>
        </w:rPr>
        <w:t xml:space="preserve"> conceptual and methodological lens of coloniality of power, coloniality of knowledge and coloniality of ‘being’.  Firstly, the paper introduces the theoretical lens that undergirds this study and describes the three above-mentioned dimensions. Rather than seek generalizations concerning missionary education in the historical record, the paper presents an analysis of the endeavors of the Swiss Mission Society, as an example of Protestant evangelism in South Africa.</w:t>
      </w:r>
      <w:r>
        <w:rPr>
          <w:rFonts w:ascii="Times New Roman" w:hAnsi="Times New Roman"/>
          <w:sz w:val="24"/>
          <w:szCs w:val="24"/>
        </w:rPr>
        <w:t xml:space="preserve"> </w:t>
      </w:r>
      <w:r>
        <w:rPr>
          <w:rFonts w:ascii="Times New Roman" w:hAnsi="Times New Roman"/>
          <w:sz w:val="24"/>
          <w:szCs w:val="24"/>
          <w:lang w:val="en-US"/>
        </w:rPr>
        <w:t xml:space="preserve">I indicate how the Swiss Mission used education to racialize and hierarchise the indigenous people and how, in this process, knowledge and indigenous people were dehumanised. The argument is based on examples drawn from the Mission’s teacher training institution, namely the </w:t>
      </w:r>
      <w:r>
        <w:rPr>
          <w:rFonts w:ascii="Times New Roman" w:hAnsi="Times New Roman"/>
          <w:sz w:val="24"/>
          <w:szCs w:val="24"/>
          <w:lang w:val="es-ES_tradnl"/>
        </w:rPr>
        <w:t>Lemana</w:t>
      </w:r>
      <w:r>
        <w:rPr>
          <w:rFonts w:ascii="Times New Roman" w:hAnsi="Times New Roman"/>
          <w:sz w:val="24"/>
          <w:szCs w:val="24"/>
          <w:lang w:val="en-US"/>
        </w:rPr>
        <w:t xml:space="preserve"> Training College, near Elim</w:t>
      </w:r>
      <w:r>
        <w:rPr>
          <w:rFonts w:ascii="Times New Roman" w:hAnsi="Times New Roman"/>
          <w:sz w:val="24"/>
          <w:szCs w:val="24"/>
        </w:rPr>
        <w:t xml:space="preserve">. </w:t>
      </w:r>
      <w:r>
        <w:rPr>
          <w:rFonts w:ascii="Times New Roman" w:hAnsi="Times New Roman"/>
          <w:sz w:val="24"/>
          <w:szCs w:val="24"/>
          <w:lang w:val="en-US"/>
        </w:rPr>
        <w:t xml:space="preserve">Based on the paper’s critical analysis, I propose how power structures, colonised knowledge systems and ‘beings’ could be decolonised. </w:t>
      </w:r>
    </w:p>
    <w:p w:rsidR="001F0F64" w:rsidRDefault="001F0F64">
      <w:pPr>
        <w:pStyle w:val="Body"/>
        <w:spacing w:line="360" w:lineRule="auto"/>
        <w:jc w:val="both"/>
        <w:rPr>
          <w:rFonts w:ascii="Times New Roman" w:eastAsia="Times New Roman" w:hAnsi="Times New Roman" w:cs="Times New Roman"/>
          <w:b/>
          <w:bCs/>
          <w:sz w:val="24"/>
          <w:szCs w:val="24"/>
        </w:rPr>
      </w:pPr>
    </w:p>
    <w:p w:rsidR="00CB026A" w:rsidRDefault="00CB026A">
      <w:pPr>
        <w:pStyle w:val="Body"/>
        <w:spacing w:line="360" w:lineRule="auto"/>
        <w:jc w:val="both"/>
        <w:rPr>
          <w:rFonts w:ascii="Times New Roman" w:eastAsia="Times New Roman" w:hAnsi="Times New Roman" w:cs="Times New Roman"/>
          <w:b/>
          <w:bCs/>
          <w:sz w:val="24"/>
          <w:szCs w:val="24"/>
        </w:rPr>
      </w:pPr>
    </w:p>
    <w:p w:rsidR="00CB026A" w:rsidRDefault="00CB026A">
      <w:pPr>
        <w:pStyle w:val="Body"/>
        <w:spacing w:line="360" w:lineRule="auto"/>
        <w:jc w:val="both"/>
        <w:rPr>
          <w:rFonts w:ascii="Times New Roman" w:eastAsia="Times New Roman" w:hAnsi="Times New Roman" w:cs="Times New Roman"/>
          <w:b/>
          <w:bCs/>
          <w:sz w:val="24"/>
          <w:szCs w:val="24"/>
        </w:rPr>
      </w:pPr>
    </w:p>
    <w:p w:rsidR="00CB026A" w:rsidRDefault="00CB026A">
      <w:pPr>
        <w:pStyle w:val="Body"/>
        <w:spacing w:line="360" w:lineRule="auto"/>
        <w:jc w:val="both"/>
        <w:rPr>
          <w:rFonts w:ascii="Times New Roman" w:eastAsia="Times New Roman" w:hAnsi="Times New Roman" w:cs="Times New Roman"/>
          <w:b/>
          <w:bCs/>
          <w:sz w:val="24"/>
          <w:szCs w:val="24"/>
        </w:rPr>
      </w:pPr>
    </w:p>
    <w:p w:rsidR="00CB026A" w:rsidRDefault="00CB026A">
      <w:pPr>
        <w:pStyle w:val="Body"/>
        <w:spacing w:line="360" w:lineRule="auto"/>
        <w:jc w:val="both"/>
        <w:rPr>
          <w:rFonts w:ascii="Times New Roman" w:eastAsia="Times New Roman" w:hAnsi="Times New Roman" w:cs="Times New Roman"/>
          <w:b/>
          <w:bCs/>
          <w:sz w:val="24"/>
          <w:szCs w:val="24"/>
        </w:rPr>
      </w:pPr>
    </w:p>
    <w:p w:rsidR="001F0F64" w:rsidRDefault="006B40A0">
      <w:pPr>
        <w:pStyle w:val="Body"/>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lang w:val="en-US"/>
        </w:rPr>
        <w:lastRenderedPageBreak/>
        <w:t>INTRODUCTION</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The consequence of colonialism and coloniality on indigenous social, political and economic organization is currently a serious concern. The call to decolonise university programmes, intellectual landscapes and infrastructures has become the</w:t>
      </w:r>
      <w:r>
        <w:rPr>
          <w:rFonts w:ascii="Times New Roman" w:hAnsi="Times New Roman"/>
          <w:sz w:val="24"/>
          <w:szCs w:val="24"/>
        </w:rPr>
        <w:t xml:space="preserve"> norm. Ngugi wa Thiong</w:t>
      </w:r>
      <w:r>
        <w:rPr>
          <w:rFonts w:ascii="Times New Roman" w:hAnsi="Times New Roman"/>
          <w:sz w:val="24"/>
          <w:szCs w:val="24"/>
          <w:lang w:val="en-US"/>
        </w:rPr>
        <w:t>’o (1986</w:t>
      </w:r>
      <w:r w:rsidR="00CE1DF9">
        <w:rPr>
          <w:rFonts w:ascii="Times New Roman" w:hAnsi="Times New Roman"/>
          <w:sz w:val="24"/>
          <w:szCs w:val="24"/>
          <w:lang w:val="en-US"/>
        </w:rPr>
        <w:t>,</w:t>
      </w:r>
      <w:r>
        <w:rPr>
          <w:rFonts w:ascii="Times New Roman" w:hAnsi="Times New Roman"/>
          <w:sz w:val="24"/>
          <w:szCs w:val="24"/>
          <w:lang w:val="en-US"/>
        </w:rPr>
        <w:t xml:space="preserve"> 16) argues that the most important area of domination of colonialism was the domination of the mind and imagination. Ndlovu-Gatsheni (2013</w:t>
      </w:r>
      <w:r w:rsidR="00CE1DF9">
        <w:rPr>
          <w:rFonts w:ascii="Times New Roman" w:hAnsi="Times New Roman"/>
          <w:sz w:val="24"/>
          <w:szCs w:val="24"/>
          <w:lang w:val="en-US"/>
        </w:rPr>
        <w:t>, 177</w:t>
      </w:r>
      <w:r>
        <w:rPr>
          <w:rFonts w:ascii="Times New Roman" w:hAnsi="Times New Roman"/>
          <w:sz w:val="24"/>
          <w:szCs w:val="24"/>
          <w:lang w:val="en-US"/>
        </w:rPr>
        <w:t>-195) posits that schools, colleges, universities and churches in Africa are sites for the reproduction of every kind of coloniality. Comaroff (1989</w:t>
      </w:r>
      <w:r w:rsidR="00CE1DF9">
        <w:rPr>
          <w:rFonts w:ascii="Times New Roman" w:hAnsi="Times New Roman"/>
          <w:sz w:val="24"/>
          <w:szCs w:val="24"/>
          <w:lang w:val="en-US"/>
        </w:rPr>
        <w:t xml:space="preserve">, </w:t>
      </w:r>
      <w:r>
        <w:rPr>
          <w:rFonts w:ascii="Times New Roman" w:hAnsi="Times New Roman"/>
          <w:sz w:val="24"/>
          <w:szCs w:val="24"/>
          <w:lang w:val="en-US"/>
        </w:rPr>
        <w:t>661) explains that “the image of colonialism as a coherent, monolithic process can no longer be sustained.” Decolonial theorists (</w:t>
      </w:r>
      <w:r w:rsidR="00CE1DF9" w:rsidRPr="00CE1DF9">
        <w:rPr>
          <w:rFonts w:ascii="Times New Roman" w:hAnsi="Times New Roman"/>
          <w:sz w:val="24"/>
          <w:szCs w:val="24"/>
          <w:lang w:val="en-US"/>
        </w:rPr>
        <w:t>Maldona-Torres 2007</w:t>
      </w:r>
      <w:r w:rsidR="00CE1DF9">
        <w:rPr>
          <w:rFonts w:ascii="Times New Roman" w:hAnsi="Times New Roman"/>
          <w:sz w:val="24"/>
          <w:szCs w:val="24"/>
          <w:lang w:val="en-US"/>
        </w:rPr>
        <w:t xml:space="preserve">; </w:t>
      </w:r>
      <w:r>
        <w:rPr>
          <w:rFonts w:ascii="Times New Roman" w:hAnsi="Times New Roman"/>
          <w:sz w:val="24"/>
          <w:szCs w:val="24"/>
          <w:lang w:val="en-US"/>
        </w:rPr>
        <w:t>Ngugi wa Thiong’o</w:t>
      </w:r>
      <w:r w:rsidR="00CE1DF9">
        <w:rPr>
          <w:rFonts w:ascii="Times New Roman" w:hAnsi="Times New Roman"/>
          <w:sz w:val="24"/>
          <w:szCs w:val="24"/>
          <w:lang w:val="en-US"/>
        </w:rPr>
        <w:t>,</w:t>
      </w:r>
      <w:r>
        <w:rPr>
          <w:rFonts w:ascii="Times New Roman" w:hAnsi="Times New Roman"/>
          <w:sz w:val="24"/>
          <w:szCs w:val="24"/>
          <w:lang w:val="en-US"/>
        </w:rPr>
        <w:t xml:space="preserve"> 1986; Ndlovu-Gatsheni, 2013</w:t>
      </w:r>
      <w:r w:rsidR="00CE1DF9">
        <w:rPr>
          <w:rFonts w:ascii="Times New Roman" w:hAnsi="Times New Roman"/>
          <w:sz w:val="24"/>
          <w:szCs w:val="24"/>
          <w:lang w:val="en-US"/>
        </w:rPr>
        <w:t>)</w:t>
      </w:r>
      <w:r>
        <w:rPr>
          <w:rFonts w:ascii="Times New Roman" w:hAnsi="Times New Roman"/>
          <w:sz w:val="24"/>
          <w:szCs w:val="24"/>
          <w:lang w:val="en-US"/>
        </w:rPr>
        <w:t xml:space="preserve"> have been most concerned with the consequences of conquest for the colonized and its impact on indigenous social, political and economic organization. The economic, political or social control of indigenous people could not have been complete or effective without mental control. Ritskes (2012) maintains that the decolonisation project should push back the ongoing colonialism and colonial mentalities that permeate education, the media, government policies and ‘common sense’</w:t>
      </w:r>
      <w:r>
        <w:rPr>
          <w:rFonts w:ascii="Times New Roman" w:hAnsi="Times New Roman"/>
          <w:sz w:val="24"/>
          <w:szCs w:val="24"/>
          <w:lang w:val="nl-NL"/>
        </w:rPr>
        <w:t xml:space="preserve">. </w:t>
      </w:r>
      <w:r w:rsidRPr="00161492">
        <w:rPr>
          <w:rFonts w:ascii="Times New Roman" w:hAnsi="Times New Roman"/>
          <w:sz w:val="24"/>
          <w:szCs w:val="24"/>
          <w:lang w:val="nl-NL"/>
        </w:rPr>
        <w:t>Oelfsen (2015</w:t>
      </w:r>
      <w:r w:rsidR="00CE1DF9" w:rsidRPr="00161492">
        <w:rPr>
          <w:rFonts w:ascii="Times New Roman" w:hAnsi="Times New Roman"/>
          <w:sz w:val="24"/>
          <w:szCs w:val="24"/>
          <w:lang w:val="nl-NL"/>
        </w:rPr>
        <w:t xml:space="preserve">, </w:t>
      </w:r>
      <w:r w:rsidRPr="00161492">
        <w:rPr>
          <w:rFonts w:ascii="Times New Roman" w:hAnsi="Times New Roman"/>
          <w:sz w:val="24"/>
          <w:szCs w:val="24"/>
          <w:lang w:val="nl-NL"/>
        </w:rPr>
        <w:t>130)</w:t>
      </w:r>
      <w:r>
        <w:rPr>
          <w:rFonts w:ascii="Times New Roman" w:hAnsi="Times New Roman"/>
          <w:sz w:val="24"/>
          <w:szCs w:val="24"/>
          <w:lang w:val="nl-NL"/>
        </w:rPr>
        <w:t xml:space="preserve"> concurs:</w:t>
      </w:r>
    </w:p>
    <w:p w:rsidR="001F0F64" w:rsidRDefault="001F0F64">
      <w:pPr>
        <w:pStyle w:val="Body"/>
        <w:spacing w:line="360" w:lineRule="auto"/>
        <w:jc w:val="both"/>
        <w:rPr>
          <w:rFonts w:ascii="Times New Roman" w:eastAsia="Times New Roman" w:hAnsi="Times New Roman" w:cs="Times New Roman"/>
        </w:rPr>
      </w:pPr>
    </w:p>
    <w:p w:rsidR="001F0F64" w:rsidRDefault="006B40A0">
      <w:pPr>
        <w:pStyle w:val="Body"/>
        <w:spacing w:line="360" w:lineRule="auto"/>
        <w:ind w:left="720"/>
        <w:jc w:val="both"/>
        <w:rPr>
          <w:rFonts w:ascii="Times New Roman" w:eastAsia="Times New Roman" w:hAnsi="Times New Roman" w:cs="Times New Roman"/>
        </w:rPr>
      </w:pPr>
      <w:r>
        <w:rPr>
          <w:rFonts w:ascii="Times New Roman" w:hAnsi="Times New Roman"/>
          <w:lang w:val="en-US"/>
        </w:rPr>
        <w:t>To claim that the colonial project stops having an impact on the newly decolonised country and its citizens, is to misunderstand how deeply the colonial project affected these countries and their citizens. In order to overcome the legacy of colonialism, it is necessary to also decolonise the intellectual landscape of the country in question, and ultimately, decolonise the mind of the formerly colonised.</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To claim that the colonial project ceases to have an impact on the newly decolonised country and its citizens is to misunderstand how deeply the colonial project has affected these countries and their citizens. In order to overcome the legacy of colonialism, it is necessary to also decolonise the intellectual landscape of the country in question and, ultimately, decolonise the mind of the formerly colonised. </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The aim of this paper is to examine the historiography of the education provided for indigenous and non-European peoples during the 19th century in South Africa and to point out how the </w:t>
      </w:r>
      <w:r>
        <w:rPr>
          <w:rFonts w:ascii="Times New Roman" w:hAnsi="Times New Roman"/>
          <w:sz w:val="24"/>
          <w:szCs w:val="24"/>
          <w:lang w:val="en-US"/>
        </w:rPr>
        <w:lastRenderedPageBreak/>
        <w:t>mission project used colonialism to undervalue indigenous people’s culture, mind and imagination. Comaroff and Comaroff (1991; 199</w:t>
      </w:r>
      <w:r w:rsidR="00C11C10">
        <w:rPr>
          <w:rFonts w:ascii="Times New Roman" w:hAnsi="Times New Roman"/>
          <w:sz w:val="24"/>
          <w:szCs w:val="24"/>
          <w:lang w:val="en-US"/>
        </w:rPr>
        <w:t>7</w:t>
      </w:r>
      <w:r>
        <w:rPr>
          <w:rFonts w:ascii="Times New Roman" w:hAnsi="Times New Roman"/>
          <w:sz w:val="24"/>
          <w:szCs w:val="24"/>
          <w:lang w:val="en-US"/>
        </w:rPr>
        <w:t>) argue that the roots of colonisation during the missionary period were in the form of knowledge claims, power relations and in a set of hegemonic cultural discourses. To explore how the decolonisation project in post-democratic South Africa may be realised, it is necessary to</w:t>
      </w:r>
      <w:r>
        <w:t xml:space="preserve"> </w:t>
      </w:r>
      <w:r>
        <w:rPr>
          <w:rFonts w:ascii="Times New Roman" w:hAnsi="Times New Roman"/>
          <w:sz w:val="24"/>
          <w:szCs w:val="24"/>
          <w:lang w:val="en-US"/>
        </w:rPr>
        <w:t xml:space="preserve">examine the impact of colonialism on indigenous people. This paper begins by back-grounding and contextualising the concepts of colonialism and decoloniality. Thereafter, </w:t>
      </w:r>
      <w:r w:rsidR="00CE1DF9">
        <w:rPr>
          <w:rFonts w:ascii="Times New Roman" w:hAnsi="Times New Roman"/>
          <w:sz w:val="24"/>
          <w:szCs w:val="24"/>
          <w:lang w:val="en-US"/>
        </w:rPr>
        <w:t>the Lemana Teachers’ Training College,</w:t>
      </w:r>
      <w:r>
        <w:rPr>
          <w:rFonts w:ascii="Times New Roman" w:hAnsi="Times New Roman"/>
          <w:sz w:val="24"/>
          <w:szCs w:val="24"/>
          <w:lang w:val="en-US"/>
        </w:rPr>
        <w:t xml:space="preserve"> which provided education to indigenous people during the British colonial period in South Africa </w:t>
      </w:r>
      <w:r w:rsidR="00CE1DF9">
        <w:rPr>
          <w:rFonts w:ascii="Times New Roman" w:hAnsi="Times New Roman"/>
          <w:sz w:val="24"/>
          <w:szCs w:val="24"/>
          <w:lang w:val="en-US"/>
        </w:rPr>
        <w:t>is</w:t>
      </w:r>
      <w:r>
        <w:rPr>
          <w:rFonts w:ascii="Times New Roman" w:hAnsi="Times New Roman"/>
          <w:sz w:val="24"/>
          <w:szCs w:val="24"/>
          <w:lang w:val="en-US"/>
        </w:rPr>
        <w:t xml:space="preserve"> examined to indicate how coloniality colonized indigenous people’s culture, imagination and mind.</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In this paper, I seek not only to examine the colonial implications of </w:t>
      </w:r>
      <w:r>
        <w:rPr>
          <w:rFonts w:ascii="Times New Roman" w:hAnsi="Times New Roman"/>
          <w:sz w:val="24"/>
          <w:szCs w:val="24"/>
          <w:lang w:val="it-IT"/>
        </w:rPr>
        <w:t>mission</w:t>
      </w:r>
      <w:r>
        <w:rPr>
          <w:rFonts w:ascii="Times New Roman" w:hAnsi="Times New Roman"/>
          <w:sz w:val="24"/>
          <w:szCs w:val="24"/>
          <w:lang w:val="en-US"/>
        </w:rPr>
        <w:t>ary endeavour</w:t>
      </w:r>
      <w:r>
        <w:rPr>
          <w:rFonts w:ascii="Times New Roman" w:hAnsi="Times New Roman"/>
          <w:sz w:val="24"/>
          <w:szCs w:val="24"/>
        </w:rPr>
        <w:t xml:space="preserve"> on </w:t>
      </w:r>
      <w:r>
        <w:rPr>
          <w:rFonts w:ascii="Times New Roman" w:hAnsi="Times New Roman"/>
          <w:sz w:val="24"/>
          <w:szCs w:val="24"/>
          <w:lang w:val="en-US"/>
        </w:rPr>
        <w:t>the intellectual landscape of indigenous people, but also to inquire how this endeavor is related to the coloniality of power, coloniality of knowledge and coloniality of being. Rather than seek generalizations in the historical record, I have chosen to analyse an instance of Protestant evangelism in South Africa, that of the Swiss Mission Society. Examples have been drawn from the Mission’s teacher training institution</w:t>
      </w:r>
      <w:r>
        <w:rPr>
          <w:rFonts w:ascii="Times New Roman" w:hAnsi="Times New Roman"/>
          <w:sz w:val="24"/>
          <w:szCs w:val="24"/>
        </w:rPr>
        <w:t xml:space="preserve">, namely Lemana </w:t>
      </w:r>
      <w:r>
        <w:rPr>
          <w:rFonts w:ascii="Times New Roman" w:hAnsi="Times New Roman"/>
          <w:sz w:val="24"/>
          <w:szCs w:val="24"/>
          <w:lang w:val="en-US"/>
        </w:rPr>
        <w:t xml:space="preserve">Training College, located near Elim in the former Transvaal or the </w:t>
      </w:r>
      <w:r>
        <w:rPr>
          <w:rFonts w:ascii="Times New Roman" w:hAnsi="Times New Roman"/>
          <w:i/>
          <w:iCs/>
          <w:sz w:val="24"/>
          <w:szCs w:val="24"/>
          <w:lang w:val="en-US"/>
        </w:rPr>
        <w:t>Zuid Afrikaansche Republiek</w:t>
      </w:r>
      <w:r>
        <w:rPr>
          <w:rFonts w:ascii="Times New Roman" w:hAnsi="Times New Roman"/>
          <w:sz w:val="24"/>
          <w:szCs w:val="24"/>
          <w:lang w:val="en-US"/>
        </w:rPr>
        <w:t xml:space="preserve"> (ZAR), a region settled by Voortrekkers who left the Cape Colony during the Great Trek which commenced in 1836.</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b/>
          <w:bCs/>
          <w:sz w:val="24"/>
          <w:szCs w:val="24"/>
          <w:lang w:val="de-DE"/>
        </w:rPr>
        <w:t>THEORETICAL FRAMEWORK</w:t>
      </w:r>
    </w:p>
    <w:p w:rsidR="001F0F64" w:rsidRDefault="00CE1DF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Ndlovu-Gatsheni (2013,</w:t>
      </w:r>
      <w:r w:rsidR="006B40A0">
        <w:rPr>
          <w:rFonts w:ascii="Times New Roman" w:hAnsi="Times New Roman"/>
          <w:sz w:val="24"/>
          <w:szCs w:val="24"/>
          <w:lang w:val="en-US"/>
        </w:rPr>
        <w:t xml:space="preserve"> 63) argues that “the worst form of colonisation … on the continent is the epistemological one (colonisation of imagination and the mind) that is hidden in institutions and discourses that govern the modern globe.” </w:t>
      </w:r>
      <w:r w:rsidR="006B40A0">
        <w:rPr>
          <w:rFonts w:ascii="Times New Roman" w:hAnsi="Times New Roman"/>
          <w:sz w:val="24"/>
          <w:szCs w:val="24"/>
          <w:lang w:val="fr-FR"/>
        </w:rPr>
        <w:t>To Cesaire</w:t>
      </w:r>
      <w:r w:rsidR="006B40A0">
        <w:rPr>
          <w:rFonts w:ascii="Times New Roman" w:hAnsi="Times New Roman"/>
          <w:sz w:val="24"/>
          <w:szCs w:val="24"/>
          <w:lang w:val="en-US"/>
        </w:rPr>
        <w:t xml:space="preserve"> </w:t>
      </w:r>
      <w:r>
        <w:rPr>
          <w:rFonts w:ascii="Times New Roman" w:hAnsi="Times New Roman"/>
          <w:sz w:val="24"/>
          <w:szCs w:val="24"/>
        </w:rPr>
        <w:t>(2000,</w:t>
      </w:r>
      <w:r w:rsidR="006B40A0">
        <w:rPr>
          <w:rFonts w:ascii="Times New Roman" w:hAnsi="Times New Roman"/>
          <w:sz w:val="24"/>
          <w:szCs w:val="24"/>
        </w:rPr>
        <w:t xml:space="preserve"> 32), </w:t>
      </w:r>
      <w:r w:rsidR="006B40A0">
        <w:rPr>
          <w:rFonts w:ascii="Times New Roman" w:hAnsi="Times New Roman"/>
          <w:sz w:val="24"/>
          <w:szCs w:val="24"/>
          <w:lang w:val="en-US"/>
        </w:rPr>
        <w:t>a leading decolonial theorist, colonialism is “</w:t>
      </w:r>
      <w:r w:rsidR="006B40A0">
        <w:rPr>
          <w:rFonts w:ascii="Times New Roman" w:hAnsi="Times New Roman"/>
          <w:sz w:val="24"/>
          <w:szCs w:val="24"/>
        </w:rPr>
        <w:t xml:space="preserve">a disruptive, </w:t>
      </w:r>
      <w:r w:rsidR="006B40A0">
        <w:rPr>
          <w:rFonts w:ascii="Times New Roman" w:hAnsi="Times New Roman"/>
          <w:sz w:val="24"/>
          <w:szCs w:val="24"/>
          <w:lang w:val="en-US"/>
        </w:rPr>
        <w:t xml:space="preserve">‘decivilizing,’ dehumanizing, exploitative, racist, violent, brutal, covetous, and ‘thingfying’ </w:t>
      </w:r>
      <w:r w:rsidR="006B40A0">
        <w:rPr>
          <w:rFonts w:ascii="Times New Roman" w:hAnsi="Times New Roman"/>
          <w:sz w:val="24"/>
          <w:szCs w:val="24"/>
        </w:rPr>
        <w:t>system</w:t>
      </w:r>
      <w:r w:rsidR="006B40A0">
        <w:rPr>
          <w:rFonts w:ascii="Times New Roman" w:hAnsi="Times New Roman"/>
          <w:sz w:val="24"/>
          <w:szCs w:val="24"/>
          <w:lang w:val="en-US"/>
        </w:rPr>
        <w:t>.”</w:t>
      </w:r>
      <w:r w:rsidR="006B40A0">
        <w:rPr>
          <w:rFonts w:ascii="Times New Roman" w:hAnsi="Times New Roman"/>
          <w:sz w:val="24"/>
          <w:szCs w:val="24"/>
        </w:rPr>
        <w:t xml:space="preserve"> Ngugi wa Thiong</w:t>
      </w:r>
      <w:r>
        <w:rPr>
          <w:rFonts w:ascii="Times New Roman" w:hAnsi="Times New Roman"/>
          <w:sz w:val="24"/>
          <w:szCs w:val="24"/>
          <w:lang w:val="en-US"/>
        </w:rPr>
        <w:t>’o (1986,</w:t>
      </w:r>
      <w:r w:rsidR="006B40A0">
        <w:rPr>
          <w:rFonts w:ascii="Times New Roman" w:hAnsi="Times New Roman"/>
          <w:sz w:val="24"/>
          <w:szCs w:val="24"/>
          <w:lang w:val="en-US"/>
        </w:rPr>
        <w:t xml:space="preserve"> 16) emphasizes:</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ind w:left="720"/>
        <w:jc w:val="both"/>
        <w:rPr>
          <w:rFonts w:ascii="Times New Roman" w:eastAsia="Times New Roman" w:hAnsi="Times New Roman" w:cs="Times New Roman"/>
        </w:rPr>
      </w:pPr>
      <w:r>
        <w:rPr>
          <w:rFonts w:ascii="Times New Roman" w:hAnsi="Times New Roman"/>
          <w:lang w:val="en-US"/>
        </w:rPr>
        <w:t xml:space="preserve">Colonialism imposed its control of the social production of wealth through military conquest and subsequent political dictatorship. But its most important area of domination was the </w:t>
      </w:r>
      <w:r>
        <w:rPr>
          <w:rFonts w:ascii="Times New Roman" w:hAnsi="Times New Roman"/>
          <w:i/>
          <w:iCs/>
        </w:rPr>
        <w:t>mental</w:t>
      </w:r>
      <w:r>
        <w:rPr>
          <w:rFonts w:ascii="Times New Roman" w:hAnsi="Times New Roman"/>
          <w:lang w:val="en-US"/>
        </w:rPr>
        <w:t xml:space="preserve"> universe of the colonised, the control, through culture, of how people perceived themselves and </w:t>
      </w:r>
      <w:r>
        <w:rPr>
          <w:rFonts w:ascii="Times New Roman" w:hAnsi="Times New Roman"/>
          <w:lang w:val="en-US"/>
        </w:rPr>
        <w:lastRenderedPageBreak/>
        <w:t xml:space="preserve">their relationship to the world. Economic and political control can never be complete or effective without </w:t>
      </w:r>
      <w:r>
        <w:rPr>
          <w:rFonts w:ascii="Times New Roman" w:hAnsi="Times New Roman"/>
          <w:i/>
          <w:iCs/>
        </w:rPr>
        <w:t>mental</w:t>
      </w:r>
      <w:r>
        <w:rPr>
          <w:rFonts w:ascii="Times New Roman" w:hAnsi="Times New Roman"/>
          <w:lang w:val="it-IT"/>
        </w:rPr>
        <w:t xml:space="preserve"> control</w:t>
      </w:r>
      <w:r>
        <w:rPr>
          <w:rFonts w:ascii="Times New Roman" w:hAnsi="Times New Roman"/>
          <w:lang w:val="en-US"/>
        </w:rPr>
        <w:t>. [italics author</w:t>
      </w:r>
      <w:r>
        <w:rPr>
          <w:rFonts w:ascii="Times New Roman" w:hAnsi="Times New Roman"/>
        </w:rPr>
        <w:t>]</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The colonisation of the mind aimed at destructing and undervaluing indigenous people’s social practices as related to literature, religion, education and </w:t>
      </w:r>
      <w:r w:rsidR="00CE1DF9">
        <w:rPr>
          <w:rFonts w:ascii="Times New Roman" w:hAnsi="Times New Roman"/>
          <w:sz w:val="24"/>
          <w:szCs w:val="24"/>
          <w:lang w:val="en-US"/>
        </w:rPr>
        <w:t>history (Ngugi wa Thiong’o 1986,</w:t>
      </w:r>
      <w:r>
        <w:rPr>
          <w:rFonts w:ascii="Times New Roman" w:hAnsi="Times New Roman"/>
          <w:sz w:val="24"/>
          <w:szCs w:val="24"/>
          <w:lang w:val="en-US"/>
        </w:rPr>
        <w:t xml:space="preserve"> 16). In most instances, the colonization of the mind, which was more destructive than the colonisation of material resources, took place through the inculcation of Western epistemologies. However, there is a need to transcend beyond colonialism to understand what its effects were during various historica</w:t>
      </w:r>
      <w:r w:rsidR="00CE1DF9">
        <w:rPr>
          <w:rFonts w:ascii="Times New Roman" w:hAnsi="Times New Roman"/>
          <w:sz w:val="24"/>
          <w:szCs w:val="24"/>
          <w:lang w:val="en-US"/>
        </w:rPr>
        <w:t>l epochs (Maldonado-Torres 2007,</w:t>
      </w:r>
      <w:r>
        <w:rPr>
          <w:rFonts w:ascii="Times New Roman" w:hAnsi="Times New Roman"/>
          <w:sz w:val="24"/>
          <w:szCs w:val="24"/>
          <w:lang w:val="en-US"/>
        </w:rPr>
        <w:t xml:space="preserve"> 243). Maldonado-Torres (2007) opined that colonialism focused on the economic and political power a particular sovereign nation wielded over another nation. Further, Maldonado-Torres argues that the </w:t>
      </w:r>
      <w:r w:rsidR="00CE1DF9">
        <w:rPr>
          <w:rFonts w:ascii="Times New Roman" w:hAnsi="Times New Roman"/>
          <w:sz w:val="24"/>
          <w:szCs w:val="24"/>
          <w:lang w:val="en-US"/>
        </w:rPr>
        <w:t>long-standing</w:t>
      </w:r>
      <w:r>
        <w:rPr>
          <w:rFonts w:ascii="Times New Roman" w:hAnsi="Times New Roman"/>
          <w:sz w:val="24"/>
          <w:szCs w:val="24"/>
          <w:lang w:val="en-US"/>
        </w:rPr>
        <w:t xml:space="preserve"> patterns beyond colonial administration that emerged as a result of colonialism are often not investigated. </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In this paper, I prefer the term </w:t>
      </w:r>
      <w:r>
        <w:rPr>
          <w:rFonts w:ascii="Times New Roman" w:hAnsi="Times New Roman"/>
          <w:i/>
          <w:iCs/>
          <w:sz w:val="24"/>
          <w:szCs w:val="24"/>
          <w:lang w:val="fr-FR"/>
        </w:rPr>
        <w:t>coloniality</w:t>
      </w:r>
      <w:r>
        <w:rPr>
          <w:rFonts w:ascii="Times New Roman" w:hAnsi="Times New Roman"/>
          <w:sz w:val="24"/>
          <w:szCs w:val="24"/>
          <w:lang w:val="en-US"/>
        </w:rPr>
        <w:t xml:space="preserve"> to understand how the colonisers undervalued and dehumanised the imagination and the mind of indigenous people. The concept of coloniality was first introduced around 2000 by Anibal Quijano (2000a</w:t>
      </w:r>
      <w:r w:rsidR="00CE1DF9">
        <w:rPr>
          <w:rFonts w:ascii="Times New Roman" w:hAnsi="Times New Roman"/>
          <w:sz w:val="24"/>
          <w:szCs w:val="24"/>
          <w:lang w:val="en-US"/>
        </w:rPr>
        <w:t>; 2000b</w:t>
      </w:r>
      <w:r>
        <w:rPr>
          <w:rFonts w:ascii="Times New Roman" w:hAnsi="Times New Roman"/>
          <w:sz w:val="24"/>
          <w:szCs w:val="24"/>
          <w:lang w:val="en-US"/>
        </w:rPr>
        <w:t>) and Walte</w:t>
      </w:r>
      <w:r w:rsidR="00CE1DF9">
        <w:rPr>
          <w:rFonts w:ascii="Times New Roman" w:hAnsi="Times New Roman"/>
          <w:sz w:val="24"/>
          <w:szCs w:val="24"/>
          <w:lang w:val="en-US"/>
        </w:rPr>
        <w:t>r Mignolo (2000). Mignolo (2005,</w:t>
      </w:r>
      <w:r>
        <w:rPr>
          <w:rFonts w:ascii="Times New Roman" w:hAnsi="Times New Roman"/>
          <w:sz w:val="24"/>
          <w:szCs w:val="24"/>
          <w:lang w:val="en-US"/>
        </w:rPr>
        <w:t xml:space="preserve"> 6) explains that coloniality is the ‘</w:t>
      </w:r>
      <w:r>
        <w:rPr>
          <w:rFonts w:ascii="Times New Roman" w:hAnsi="Times New Roman"/>
          <w:sz w:val="24"/>
          <w:szCs w:val="24"/>
        </w:rPr>
        <w:t>darker side</w:t>
      </w:r>
      <w:r>
        <w:rPr>
          <w:rFonts w:ascii="Times New Roman" w:hAnsi="Times New Roman"/>
          <w:sz w:val="24"/>
          <w:szCs w:val="24"/>
          <w:lang w:val="en-US"/>
        </w:rPr>
        <w:t>’ of modernity and it should be unveiled. This darker side which exists as ‘an embedded logic’ continues to enforce domination, exploitation and is always portrayed as being good for e</w:t>
      </w:r>
      <w:r w:rsidR="00CE1DF9">
        <w:rPr>
          <w:rFonts w:ascii="Times New Roman" w:hAnsi="Times New Roman"/>
          <w:sz w:val="24"/>
          <w:szCs w:val="24"/>
          <w:lang w:val="en-US"/>
        </w:rPr>
        <w:t>veryone. Maldonado-Torres (2007,</w:t>
      </w:r>
      <w:r>
        <w:rPr>
          <w:rFonts w:ascii="Times New Roman" w:hAnsi="Times New Roman"/>
          <w:sz w:val="24"/>
          <w:szCs w:val="24"/>
          <w:lang w:val="en-US"/>
        </w:rPr>
        <w:t xml:space="preserve"> 243) emphasises that coloniality:</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ind w:left="720"/>
        <w:jc w:val="both"/>
        <w:rPr>
          <w:rFonts w:ascii="Times New Roman" w:eastAsia="Times New Roman" w:hAnsi="Times New Roman" w:cs="Times New Roman"/>
          <w:sz w:val="24"/>
          <w:szCs w:val="24"/>
        </w:rPr>
      </w:pPr>
      <w:r>
        <w:rPr>
          <w:rFonts w:ascii="Times New Roman" w:hAnsi="Times New Roman"/>
          <w:lang w:val="en-US"/>
        </w:rPr>
        <w:t>…survives colonialism. It is maintained alive in books, in the criteria for academic performance, in cultural patterns, in common sense, in the self-image of peoples, in aspirations of self, and so many other aspects of our modern experience. In a way, as modern subjects we breathe coloniality all the time and every day</w:t>
      </w:r>
      <w:r>
        <w:rPr>
          <w:rFonts w:ascii="Times New Roman" w:hAnsi="Times New Roman"/>
          <w:sz w:val="24"/>
          <w:szCs w:val="24"/>
        </w:rPr>
        <w:t xml:space="preserve">. </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Institutions such as schools, colleges, universities and churches are continually reproducing co</w:t>
      </w:r>
      <w:r w:rsidR="00CE1DF9">
        <w:rPr>
          <w:rFonts w:ascii="Times New Roman" w:hAnsi="Times New Roman"/>
          <w:sz w:val="24"/>
          <w:szCs w:val="24"/>
          <w:lang w:val="en-US"/>
        </w:rPr>
        <w:t xml:space="preserve">loniality (Ndlovu-Gatsheni 2013, </w:t>
      </w:r>
      <w:r>
        <w:rPr>
          <w:rFonts w:ascii="Times New Roman" w:hAnsi="Times New Roman"/>
          <w:sz w:val="24"/>
          <w:szCs w:val="24"/>
          <w:lang w:val="en-US"/>
        </w:rPr>
        <w:t xml:space="preserve">177-195). The call to decolonise the minds and the mental universe (university programmes, infrastructures and sites of knowledge production) is incessant. </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Undoubtedly undoing colonialism is fundamental to the decolonisation project. There is a need to revisit, reimagine and redefine spaces where indigenous and non-indigenous people experienced colonialism, neo-colonialism, imperialism and underdevelopment (Ndlovu-Gatsheni, 2013). The reason to visit these spaces is that the domains of culture (the intellect, language, aesthetics, religion of indigenous people) still remain colonized. In this paper, I use Grosfoguel’s analysis of coloniality: coloniality of power; coloniality of knowledge; and coloniality of being (see Fig.</w:t>
      </w:r>
      <w:r>
        <w:rPr>
          <w:rFonts w:ascii="Times New Roman" w:hAnsi="Times New Roman"/>
          <w:sz w:val="24"/>
          <w:szCs w:val="24"/>
        </w:rPr>
        <w:t xml:space="preserve"> 1) to </w:t>
      </w:r>
      <w:r>
        <w:rPr>
          <w:rFonts w:ascii="Times New Roman" w:hAnsi="Times New Roman"/>
          <w:sz w:val="24"/>
          <w:szCs w:val="24"/>
          <w:lang w:val="en-US"/>
        </w:rPr>
        <w:t xml:space="preserve">unpack coloniality of the mind of indigenous people during the period of Swiss Mission activity </w:t>
      </w:r>
      <w:r>
        <w:rPr>
          <w:rFonts w:ascii="Times New Roman" w:hAnsi="Times New Roman"/>
          <w:sz w:val="24"/>
          <w:szCs w:val="24"/>
        </w:rPr>
        <w:t xml:space="preserve">in </w:t>
      </w:r>
      <w:r>
        <w:rPr>
          <w:rFonts w:ascii="Times New Roman" w:hAnsi="Times New Roman"/>
          <w:sz w:val="24"/>
          <w:szCs w:val="24"/>
          <w:lang w:val="en-US"/>
        </w:rPr>
        <w:t>the Lemana Training College</w:t>
      </w:r>
      <w:r>
        <w:rPr>
          <w:rFonts w:ascii="Times New Roman" w:hAnsi="Times New Roman"/>
          <w:sz w:val="24"/>
          <w:szCs w:val="24"/>
        </w:rPr>
        <w:t>.</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rsidP="00652565">
      <w:pPr>
        <w:pStyle w:val="Body"/>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78054ED6" wp14:editId="7EAE513D">
                <wp:extent cx="4595497" cy="2954436"/>
                <wp:effectExtent l="0" t="0" r="0" b="0"/>
                <wp:docPr id="1073741837" name="officeArt object"/>
                <wp:cNvGraphicFramePr/>
                <a:graphic xmlns:a="http://schemas.openxmlformats.org/drawingml/2006/main">
                  <a:graphicData uri="http://schemas.microsoft.com/office/word/2010/wordprocessingGroup">
                    <wpg:wgp>
                      <wpg:cNvGrpSpPr/>
                      <wpg:grpSpPr>
                        <a:xfrm>
                          <a:off x="0" y="0"/>
                          <a:ext cx="4595497" cy="2954436"/>
                          <a:chOff x="0" y="0"/>
                          <a:chExt cx="4595496" cy="2954435"/>
                        </a:xfrm>
                      </wpg:grpSpPr>
                      <wpg:grpSp>
                        <wpg:cNvPr id="1073741827" name="Group 1073741827"/>
                        <wpg:cNvGrpSpPr/>
                        <wpg:grpSpPr>
                          <a:xfrm>
                            <a:off x="1296537" y="0"/>
                            <a:ext cx="2067629" cy="1284091"/>
                            <a:chOff x="0" y="0"/>
                            <a:chExt cx="2067628" cy="1284090"/>
                          </a:xfrm>
                        </wpg:grpSpPr>
                        <wps:wsp>
                          <wps:cNvPr id="1073741825" name="Shape 1073741825"/>
                          <wps:cNvSpPr/>
                          <wps:spPr>
                            <a:xfrm>
                              <a:off x="-1" y="-1"/>
                              <a:ext cx="2067630" cy="1284092"/>
                            </a:xfrm>
                            <a:prstGeom prst="ellipse">
                              <a:avLst/>
                            </a:prstGeom>
                            <a:solidFill>
                              <a:srgbClr val="FFFFFF"/>
                            </a:solidFill>
                            <a:ln w="25400" cap="flat">
                              <a:solidFill>
                                <a:srgbClr val="1C4271"/>
                              </a:solidFill>
                              <a:prstDash val="solid"/>
                              <a:miter lim="800000"/>
                            </a:ln>
                            <a:effectLst/>
                          </wps:spPr>
                          <wps:bodyPr/>
                        </wps:wsp>
                        <wps:wsp>
                          <wps:cNvPr id="1073741826" name="Shape 1073741826"/>
                          <wps:cNvSpPr txBox="1"/>
                          <wps:spPr>
                            <a:xfrm>
                              <a:off x="302796" y="188050"/>
                              <a:ext cx="1462034" cy="907989"/>
                            </a:xfrm>
                            <a:prstGeom prst="rect">
                              <a:avLst/>
                            </a:prstGeom>
                            <a:noFill/>
                            <a:ln w="12700" cap="flat">
                              <a:noFill/>
                              <a:miter lim="400000"/>
                            </a:ln>
                            <a:effectLst/>
                          </wps:spPr>
                          <wps:txbx>
                            <w:txbxContent>
                              <w:p w:rsidR="001F0F64" w:rsidRDefault="006B40A0">
                                <w:pPr>
                                  <w:pStyle w:val="Caption"/>
                                  <w:tabs>
                                    <w:tab w:val="left" w:pos="1400"/>
                                  </w:tabs>
                                  <w:spacing w:after="168" w:line="216" w:lineRule="auto"/>
                                  <w:jc w:val="center"/>
                                </w:pPr>
                                <w:r>
                                  <w:rPr>
                                    <w:color w:val="1E497D"/>
                                    <w:sz w:val="40"/>
                                    <w:szCs w:val="40"/>
                                  </w:rPr>
                                  <w:t>Coloniality of Power</w:t>
                                </w:r>
                              </w:p>
                            </w:txbxContent>
                          </wps:txbx>
                          <wps:bodyPr wrap="square" lIns="25400" tIns="25400" rIns="25400" bIns="25400" numCol="1" anchor="ctr">
                            <a:noAutofit/>
                          </wps:bodyPr>
                        </wps:wsp>
                      </wpg:grpSp>
                      <wps:wsp>
                        <wps:cNvPr id="1073741828" name="Shape 1073741828"/>
                        <wps:cNvSpPr/>
                        <wps:spPr>
                          <a:xfrm rot="3050866">
                            <a:off x="2825630" y="1260894"/>
                            <a:ext cx="370023" cy="433380"/>
                          </a:xfrm>
                          <a:prstGeom prst="rightArrow">
                            <a:avLst>
                              <a:gd name="adj1" fmla="val 60000"/>
                              <a:gd name="adj2" fmla="val 50000"/>
                            </a:avLst>
                          </a:prstGeom>
                          <a:solidFill>
                            <a:srgbClr val="A9AFBE"/>
                          </a:solidFill>
                          <a:ln w="12700" cap="flat">
                            <a:noFill/>
                            <a:miter lim="400000"/>
                          </a:ln>
                          <a:effectLst/>
                        </wps:spPr>
                        <wps:bodyPr/>
                      </wps:wsp>
                      <wpg:grpSp>
                        <wpg:cNvPr id="1073741831" name="Group 1073741831"/>
                        <wpg:cNvGrpSpPr/>
                        <wpg:grpSpPr>
                          <a:xfrm>
                            <a:off x="2785174" y="1670345"/>
                            <a:ext cx="1810323" cy="1284091"/>
                            <a:chOff x="0" y="0"/>
                            <a:chExt cx="1810322" cy="1284090"/>
                          </a:xfrm>
                        </wpg:grpSpPr>
                        <wps:wsp>
                          <wps:cNvPr id="1073741829" name="Shape 1073741829"/>
                          <wps:cNvSpPr/>
                          <wps:spPr>
                            <a:xfrm>
                              <a:off x="-1" y="-1"/>
                              <a:ext cx="1810324" cy="1284092"/>
                            </a:xfrm>
                            <a:prstGeom prst="ellipse">
                              <a:avLst/>
                            </a:prstGeom>
                            <a:solidFill>
                              <a:srgbClr val="FFFFFF"/>
                            </a:solidFill>
                            <a:ln w="25400" cap="flat">
                              <a:solidFill>
                                <a:srgbClr val="1C4271"/>
                              </a:solidFill>
                              <a:prstDash val="solid"/>
                              <a:miter lim="800000"/>
                            </a:ln>
                            <a:effectLst/>
                          </wps:spPr>
                          <wps:bodyPr/>
                        </wps:wsp>
                        <wps:wsp>
                          <wps:cNvPr id="1073741830" name="Shape 1073741830"/>
                          <wps:cNvSpPr txBox="1"/>
                          <wps:spPr>
                            <a:xfrm>
                              <a:off x="265115" y="188050"/>
                              <a:ext cx="1280091" cy="907990"/>
                            </a:xfrm>
                            <a:prstGeom prst="rect">
                              <a:avLst/>
                            </a:prstGeom>
                            <a:noFill/>
                            <a:ln w="12700" cap="flat">
                              <a:noFill/>
                              <a:miter lim="400000"/>
                            </a:ln>
                            <a:effectLst/>
                          </wps:spPr>
                          <wps:txbx>
                            <w:txbxContent>
                              <w:p w:rsidR="001F0F64" w:rsidRDefault="006B40A0">
                                <w:pPr>
                                  <w:pStyle w:val="Caption"/>
                                  <w:tabs>
                                    <w:tab w:val="left" w:pos="1400"/>
                                  </w:tabs>
                                  <w:spacing w:after="168" w:line="216" w:lineRule="auto"/>
                                  <w:jc w:val="center"/>
                                </w:pPr>
                                <w:r>
                                  <w:rPr>
                                    <w:color w:val="1E497D"/>
                                    <w:sz w:val="40"/>
                                    <w:szCs w:val="40"/>
                                  </w:rPr>
                                  <w:t>Coloniality of being</w:t>
                                </w:r>
                              </w:p>
                            </w:txbxContent>
                          </wps:txbx>
                          <wps:bodyPr wrap="square" lIns="25400" tIns="25400" rIns="25400" bIns="25400" numCol="1" anchor="ctr">
                            <a:noAutofit/>
                          </wps:bodyPr>
                        </wps:wsp>
                      </wpg:grpSp>
                      <wps:wsp>
                        <wps:cNvPr id="1073741832" name="Shape 1073741832"/>
                        <wps:cNvSpPr/>
                        <wps:spPr>
                          <a:xfrm rot="10842977">
                            <a:off x="2100565" y="2078851"/>
                            <a:ext cx="483914" cy="433381"/>
                          </a:xfrm>
                          <a:prstGeom prst="rightArrow">
                            <a:avLst>
                              <a:gd name="adj1" fmla="val 60000"/>
                              <a:gd name="adj2" fmla="val 50000"/>
                            </a:avLst>
                          </a:prstGeom>
                          <a:solidFill>
                            <a:srgbClr val="A9AFBE"/>
                          </a:solidFill>
                          <a:ln w="12700" cap="flat">
                            <a:noFill/>
                            <a:miter lim="400000"/>
                          </a:ln>
                          <a:effectLst/>
                        </wps:spPr>
                        <wps:bodyPr/>
                      </wps:wsp>
                      <wpg:grpSp>
                        <wpg:cNvPr id="1073741835" name="Group 1073741835"/>
                        <wpg:cNvGrpSpPr/>
                        <wpg:grpSpPr>
                          <a:xfrm>
                            <a:off x="0" y="1635915"/>
                            <a:ext cx="1872499" cy="1284091"/>
                            <a:chOff x="0" y="0"/>
                            <a:chExt cx="1872498" cy="1284090"/>
                          </a:xfrm>
                        </wpg:grpSpPr>
                        <wps:wsp>
                          <wps:cNvPr id="1073741833" name="Shape 1073741833"/>
                          <wps:cNvSpPr/>
                          <wps:spPr>
                            <a:xfrm>
                              <a:off x="-1" y="-1"/>
                              <a:ext cx="1872500" cy="1284092"/>
                            </a:xfrm>
                            <a:prstGeom prst="ellipse">
                              <a:avLst/>
                            </a:prstGeom>
                            <a:solidFill>
                              <a:srgbClr val="FFFFFF"/>
                            </a:solidFill>
                            <a:ln w="25400" cap="flat">
                              <a:solidFill>
                                <a:srgbClr val="1C4271"/>
                              </a:solidFill>
                              <a:prstDash val="solid"/>
                              <a:miter lim="800000"/>
                            </a:ln>
                            <a:effectLst/>
                          </wps:spPr>
                          <wps:bodyPr/>
                        </wps:wsp>
                        <wps:wsp>
                          <wps:cNvPr id="1073741834" name="Shape 1073741834"/>
                          <wps:cNvSpPr txBox="1"/>
                          <wps:spPr>
                            <a:xfrm>
                              <a:off x="274220" y="188049"/>
                              <a:ext cx="1324057" cy="907990"/>
                            </a:xfrm>
                            <a:prstGeom prst="rect">
                              <a:avLst/>
                            </a:prstGeom>
                            <a:noFill/>
                            <a:ln w="12700" cap="flat">
                              <a:noFill/>
                              <a:miter lim="400000"/>
                            </a:ln>
                            <a:effectLst/>
                          </wps:spPr>
                          <wps:txbx>
                            <w:txbxContent>
                              <w:p w:rsidR="001F0F64" w:rsidRDefault="006B40A0">
                                <w:pPr>
                                  <w:pStyle w:val="Caption"/>
                                  <w:tabs>
                                    <w:tab w:val="left" w:pos="1400"/>
                                  </w:tabs>
                                  <w:spacing w:after="168" w:line="216" w:lineRule="auto"/>
                                  <w:jc w:val="center"/>
                                </w:pPr>
                                <w:r>
                                  <w:rPr>
                                    <w:color w:val="1E497D"/>
                                    <w:sz w:val="40"/>
                                    <w:szCs w:val="40"/>
                                  </w:rPr>
                                  <w:t>Coloniality of Knowledge</w:t>
                                </w:r>
                              </w:p>
                            </w:txbxContent>
                          </wps:txbx>
                          <wps:bodyPr wrap="square" lIns="25400" tIns="25400" rIns="25400" bIns="25400" numCol="1" anchor="ctr">
                            <a:noAutofit/>
                          </wps:bodyPr>
                        </wps:wsp>
                      </wpg:grpSp>
                      <wps:wsp>
                        <wps:cNvPr id="1073741836" name="Shape 1073741836"/>
                        <wps:cNvSpPr/>
                        <wps:spPr>
                          <a:xfrm rot="18626228">
                            <a:off x="1442126" y="1257594"/>
                            <a:ext cx="358003" cy="433381"/>
                          </a:xfrm>
                          <a:prstGeom prst="rightArrow">
                            <a:avLst>
                              <a:gd name="adj1" fmla="val 60000"/>
                              <a:gd name="adj2" fmla="val 50000"/>
                            </a:avLst>
                          </a:prstGeom>
                          <a:solidFill>
                            <a:srgbClr val="A9AFBE"/>
                          </a:solidFill>
                          <a:ln w="12700" cap="flat">
                            <a:noFill/>
                            <a:miter lim="400000"/>
                          </a:ln>
                          <a:effectLst/>
                        </wps:spPr>
                        <wps:bodyPr/>
                      </wps:wsp>
                    </wpg:wgp>
                  </a:graphicData>
                </a:graphic>
              </wp:inline>
            </w:drawing>
          </mc:Choice>
          <mc:Fallback>
            <w:pict>
              <v:group w14:anchorId="78054ED6" id="officeArt object" o:spid="_x0000_s1026" style="width:361.85pt;height:232.65pt;mso-position-horizontal-relative:char;mso-position-vertical-relative:line" coordsize="45954,29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">
                <v:group id="Group 1073741827" o:spid="_x0000_s1027" style="position:absolute;left:12965;width:20676;height:12840" coordsize="20676,1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">
                  <v:oval id="Shape 1073741825" o:spid="_x0000_s1028" style="position:absolute;width:20676;height:12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" strokecolor="#1c4271" strokeweight="2pt">
                    <v:stroke joinstyle="miter"/>
                  </v:oval>
                  <v:shapetype id="_x0000_t202" coordsize="21600,21600" o:spt="202" path="m,l,21600r21600,l21600,xe">
                    <v:stroke joinstyle="miter"/>
                    <v:path gradientshapeok="t" o:connecttype="rect"/>
                  </v:shapetype>
                  <v:shape id="Shape 1073741826" o:spid="_x0000_s1029" type="#_x0000_t202" style="position:absolute;left:3027;top:1880;width:14621;height:9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" filled="f" stroked="f" strokeweight="1pt">
                    <v:stroke miterlimit="4"/>
                    <v:textbox inset="2pt,2pt,2pt,2pt">
                      <w:txbxContent>
                        <w:p w:rsidR="001F0F64" w:rsidRDefault="006B40A0">
                          <w:pPr>
                            <w:pStyle w:val="Caption"/>
                            <w:tabs>
                              <w:tab w:val="left" w:pos="1400"/>
                            </w:tabs>
                            <w:spacing w:after="168" w:line="216" w:lineRule="auto"/>
                            <w:jc w:val="center"/>
                          </w:pPr>
                          <w:r>
                            <w:rPr>
                              <w:color w:val="1E497D"/>
                              <w:sz w:val="40"/>
                              <w:szCs w:val="40"/>
                            </w:rPr>
                            <w:t>Coloniality of Power</w:t>
                          </w:r>
                        </w:p>
                      </w:txbxContent>
                    </v:textbox>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hape 1073741828" o:spid="_x0000_s1030" type="#_x0000_t13" style="position:absolute;left:28256;top:12608;width:3700;height:4334;rotation:333235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" adj="10800,4320" fillcolor="#a9afbe" stroked="f" strokeweight="1pt">
                  <v:stroke miterlimit="4"/>
                </v:shape>
                <v:group id="Group 1073741831" o:spid="_x0000_s1031" style="position:absolute;left:27851;top:16703;width:18103;height:12841" coordsize="18103,1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">
                  <v:oval id="Shape 1073741829" o:spid="_x0000_s1032" style="position:absolute;width:18103;height:12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" strokecolor="#1c4271" strokeweight="2pt">
                    <v:stroke joinstyle="miter"/>
                  </v:oval>
                  <v:shape id="Shape 1073741830" o:spid="_x0000_s1033" type="#_x0000_t202" style="position:absolute;left:2651;top:1880;width:12801;height:9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" filled="f" stroked="f" strokeweight="1pt">
                    <v:stroke miterlimit="4"/>
                    <v:textbox inset="2pt,2pt,2pt,2pt">
                      <w:txbxContent>
                        <w:p w:rsidR="001F0F64" w:rsidRDefault="006B40A0">
                          <w:pPr>
                            <w:pStyle w:val="Caption"/>
                            <w:tabs>
                              <w:tab w:val="left" w:pos="1400"/>
                            </w:tabs>
                            <w:spacing w:after="168" w:line="216" w:lineRule="auto"/>
                            <w:jc w:val="center"/>
                          </w:pPr>
                          <w:r>
                            <w:rPr>
                              <w:color w:val="1E497D"/>
                              <w:sz w:val="40"/>
                              <w:szCs w:val="40"/>
                            </w:rPr>
                            <w:t>Coloniality of being</w:t>
                          </w:r>
                        </w:p>
                      </w:txbxContent>
                    </v:textbox>
                  </v:shape>
                </v:group>
                <v:shape id="Shape 1073741832" o:spid="_x0000_s1034" type="#_x0000_t13" style="position:absolute;left:21005;top:20788;width:4839;height:4334;rotation:-117495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" adj="11928,4320" fillcolor="#a9afbe" stroked="f" strokeweight="1pt">
                  <v:stroke miterlimit="4"/>
                </v:shape>
                <v:group id="Group 1073741835" o:spid="_x0000_s1035" style="position:absolute;top:16359;width:18724;height:12841" coordsize="18724,1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">
                  <v:oval id="Shape 1073741833" o:spid="_x0000_s1036" style="position:absolute;width:18724;height:12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" strokecolor="#1c4271" strokeweight="2pt">
                    <v:stroke joinstyle="miter"/>
                  </v:oval>
                  <v:shape id="Shape 1073741834" o:spid="_x0000_s1037" type="#_x0000_t202" style="position:absolute;left:2742;top:1880;width:13240;height:9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" filled="f" stroked="f" strokeweight="1pt">
                    <v:stroke miterlimit="4"/>
                    <v:textbox inset="2pt,2pt,2pt,2pt">
                      <w:txbxContent>
                        <w:p w:rsidR="001F0F64" w:rsidRDefault="006B40A0">
                          <w:pPr>
                            <w:pStyle w:val="Caption"/>
                            <w:tabs>
                              <w:tab w:val="left" w:pos="1400"/>
                            </w:tabs>
                            <w:spacing w:after="168" w:line="216" w:lineRule="auto"/>
                            <w:jc w:val="center"/>
                          </w:pPr>
                          <w:r>
                            <w:rPr>
                              <w:color w:val="1E497D"/>
                              <w:sz w:val="40"/>
                              <w:szCs w:val="40"/>
                            </w:rPr>
                            <w:t>Coloniality of Knowledge</w:t>
                          </w:r>
                        </w:p>
                      </w:txbxContent>
                    </v:textbox>
                  </v:shape>
                </v:group>
                <v:shape id="Shape 1073741836" o:spid="_x0000_s1038" type="#_x0000_t13" style="position:absolute;left:14421;top:12575;width:3580;height:4334;rotation:-324815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" adj="10800,4320" fillcolor="#a9afbe" stroked="f" strokeweight="1pt">
                  <v:stroke miterlimit="4"/>
                </v:shape>
                <w10:anchorlock/>
              </v:group>
            </w:pict>
          </mc:Fallback>
        </mc:AlternateContent>
      </w:r>
    </w:p>
    <w:p w:rsidR="001F0F64" w:rsidRDefault="006B40A0" w:rsidP="00652565">
      <w:pPr>
        <w:pStyle w:val="Body"/>
        <w:spacing w:line="360" w:lineRule="auto"/>
        <w:jc w:val="center"/>
        <w:rPr>
          <w:rFonts w:ascii="Times New Roman" w:eastAsia="Times New Roman" w:hAnsi="Times New Roman" w:cs="Times New Roman"/>
          <w:sz w:val="24"/>
          <w:szCs w:val="24"/>
        </w:rPr>
      </w:pPr>
      <w:r>
        <w:rPr>
          <w:rFonts w:ascii="Times New Roman" w:hAnsi="Times New Roman"/>
          <w:sz w:val="24"/>
          <w:szCs w:val="24"/>
          <w:lang w:val="it-IT"/>
        </w:rPr>
        <w:t>Figure 1 Grosfoguel</w:t>
      </w:r>
      <w:r>
        <w:rPr>
          <w:rFonts w:ascii="Times New Roman" w:hAnsi="Times New Roman"/>
          <w:sz w:val="24"/>
          <w:szCs w:val="24"/>
          <w:lang w:val="en-US"/>
        </w:rPr>
        <w:t>’s model of</w:t>
      </w:r>
      <w:r w:rsidR="00CE1DF9">
        <w:rPr>
          <w:rFonts w:ascii="Times New Roman" w:hAnsi="Times New Roman"/>
          <w:sz w:val="24"/>
          <w:szCs w:val="24"/>
          <w:lang w:val="en-US"/>
        </w:rPr>
        <w:t xml:space="preserve"> coloniality (Grosfoguel, 2007, </w:t>
      </w:r>
      <w:r>
        <w:rPr>
          <w:rFonts w:ascii="Times New Roman" w:hAnsi="Times New Roman"/>
          <w:sz w:val="24"/>
          <w:szCs w:val="24"/>
          <w:lang w:val="en-US"/>
        </w:rPr>
        <w:t>203-246)</w:t>
      </w:r>
    </w:p>
    <w:p w:rsidR="001F0F64" w:rsidRDefault="001F0F64">
      <w:pPr>
        <w:pStyle w:val="Body"/>
        <w:spacing w:line="360" w:lineRule="auto"/>
        <w:jc w:val="both"/>
        <w:rPr>
          <w:rFonts w:ascii="Times New Roman" w:eastAsia="Times New Roman" w:hAnsi="Times New Roman" w:cs="Times New Roman"/>
          <w:i/>
          <w:iCs/>
          <w:sz w:val="24"/>
          <w:szCs w:val="24"/>
        </w:rPr>
      </w:pPr>
    </w:p>
    <w:p w:rsidR="001F0F64" w:rsidRDefault="006B40A0">
      <w:pPr>
        <w:pStyle w:val="Body"/>
        <w:spacing w:line="360" w:lineRule="auto"/>
        <w:jc w:val="both"/>
        <w:rPr>
          <w:rFonts w:ascii="Times New Roman" w:eastAsia="Times New Roman" w:hAnsi="Times New Roman" w:cs="Times New Roman"/>
          <w:i/>
          <w:iCs/>
          <w:sz w:val="24"/>
          <w:szCs w:val="24"/>
        </w:rPr>
      </w:pPr>
      <w:r>
        <w:rPr>
          <w:rFonts w:ascii="Times New Roman" w:hAnsi="Times New Roman"/>
          <w:i/>
          <w:iCs/>
          <w:sz w:val="24"/>
          <w:szCs w:val="24"/>
          <w:lang w:val="en-US"/>
        </w:rPr>
        <w:t>Coloniality of power</w:t>
      </w: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Quijano (2000</w:t>
      </w:r>
      <w:r w:rsidR="00C11C10">
        <w:rPr>
          <w:rFonts w:ascii="Times New Roman" w:hAnsi="Times New Roman"/>
          <w:sz w:val="24"/>
          <w:szCs w:val="24"/>
          <w:lang w:val="en-US"/>
        </w:rPr>
        <w:t>a</w:t>
      </w:r>
      <w:r>
        <w:rPr>
          <w:rFonts w:ascii="Times New Roman" w:hAnsi="Times New Roman"/>
          <w:sz w:val="24"/>
          <w:szCs w:val="24"/>
          <w:lang w:val="en-US"/>
        </w:rPr>
        <w:t xml:space="preserve">) defines the term “coloniality of power,” as racial and epistemological hierarchies that are entangled within structural hierarchies such as global capitalism, which continues to be a factor after the period of colonisation. Coloniality of power assists in investigating how the current ‘global-political’ order has been constructed, constituted and configured into a racially hierarchized, Euro-American-centric, Christian-centric, patriarchal, capitalist, hetero-normative, hegemonic, asymmetrical, and modern power structure. In this </w:t>
      </w:r>
      <w:r>
        <w:rPr>
          <w:rFonts w:ascii="Times New Roman" w:hAnsi="Times New Roman"/>
          <w:sz w:val="24"/>
          <w:szCs w:val="24"/>
          <w:lang w:val="en-US"/>
        </w:rPr>
        <w:lastRenderedPageBreak/>
        <w:t xml:space="preserve">paper, I use the concept of the coloniality of power to understand how the West has used conversion to Christianity to colonise the consciousness and the mind of the Africans to accept Eurocentric hierachisation of power. In her book titled </w:t>
      </w:r>
      <w:r>
        <w:rPr>
          <w:rFonts w:ascii="Times New Roman" w:hAnsi="Times New Roman"/>
          <w:i/>
          <w:iCs/>
          <w:sz w:val="24"/>
          <w:szCs w:val="24"/>
          <w:lang w:val="en-US"/>
        </w:rPr>
        <w:t>Epistemic Injustice: Power and the Ethics of Knowing,</w:t>
      </w:r>
      <w:r>
        <w:rPr>
          <w:rFonts w:ascii="Times New Roman" w:hAnsi="Times New Roman"/>
          <w:sz w:val="24"/>
          <w:szCs w:val="24"/>
          <w:lang w:val="en-US"/>
        </w:rPr>
        <w:t xml:space="preserve"> Miranda Fricker (2007) posits that the notion of (social) ‘power’, which she defines as “a socially situated capacity to control others’ </w:t>
      </w:r>
      <w:r>
        <w:rPr>
          <w:rFonts w:ascii="Times New Roman" w:hAnsi="Times New Roman"/>
          <w:sz w:val="24"/>
          <w:szCs w:val="24"/>
          <w:lang w:val="fr-FR"/>
        </w:rPr>
        <w:t>actions</w:t>
      </w:r>
      <w:r w:rsidR="00CE1DF9">
        <w:rPr>
          <w:rFonts w:ascii="Times New Roman" w:hAnsi="Times New Roman"/>
          <w:sz w:val="24"/>
          <w:szCs w:val="24"/>
          <w:lang w:val="en-US"/>
        </w:rPr>
        <w:t xml:space="preserve">” (2007, </w:t>
      </w:r>
      <w:r>
        <w:rPr>
          <w:rFonts w:ascii="Times New Roman" w:hAnsi="Times New Roman"/>
          <w:sz w:val="24"/>
          <w:szCs w:val="24"/>
          <w:lang w:val="en-US"/>
        </w:rPr>
        <w:t>13), can be used “to create or preserve a given social order”. This social power is displayed in various forms of enablement. In most cases it manifest itself in disbelief, misinterpretation and silencing on the ‘other’. Fricker</w:t>
      </w:r>
      <w:r w:rsidR="00C11C10">
        <w:rPr>
          <w:rFonts w:ascii="Times New Roman" w:hAnsi="Times New Roman"/>
          <w:sz w:val="24"/>
          <w:szCs w:val="24"/>
          <w:lang w:val="en-US"/>
        </w:rPr>
        <w:t xml:space="preserve"> (2007)</w:t>
      </w:r>
      <w:r>
        <w:rPr>
          <w:rFonts w:ascii="Times New Roman" w:hAnsi="Times New Roman"/>
          <w:sz w:val="24"/>
          <w:szCs w:val="24"/>
          <w:lang w:val="en-US"/>
        </w:rPr>
        <w:t xml:space="preserve"> argues that this power’s main interest is in what she refers to as “</w:t>
      </w:r>
      <w:r>
        <w:rPr>
          <w:rFonts w:ascii="Times New Roman" w:hAnsi="Times New Roman"/>
          <w:sz w:val="24"/>
          <w:szCs w:val="24"/>
        </w:rPr>
        <w:t>identity power.</w:t>
      </w:r>
      <w:r>
        <w:rPr>
          <w:rFonts w:ascii="Times New Roman" w:hAnsi="Times New Roman"/>
          <w:sz w:val="24"/>
          <w:szCs w:val="24"/>
          <w:lang w:val="en-US"/>
        </w:rPr>
        <w:t>” The latter is manifested through “identity prejudices” – prejudices we hold about our own and the other’</w:t>
      </w:r>
      <w:r>
        <w:rPr>
          <w:rFonts w:ascii="Times New Roman" w:hAnsi="Times New Roman"/>
          <w:sz w:val="24"/>
          <w:szCs w:val="24"/>
        </w:rPr>
        <w:t>s identity.</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i/>
          <w:iCs/>
          <w:sz w:val="24"/>
          <w:szCs w:val="24"/>
        </w:rPr>
      </w:pPr>
      <w:r>
        <w:rPr>
          <w:rFonts w:ascii="Times New Roman" w:hAnsi="Times New Roman"/>
          <w:i/>
          <w:iCs/>
          <w:sz w:val="24"/>
          <w:szCs w:val="24"/>
          <w:lang w:val="en-US"/>
        </w:rPr>
        <w:t>Coloniality of knowledge</w:t>
      </w: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The coloniality of knowledge has something to do with impact of colonisation on the different areas of knowledge production. Mbembe (2015) cautions that institutions of learning cannot continue providing a ‘Westernised’ kind of knowledge. The purpose of promoting Western and Eurocentric thought, imagination and ‘knowledge’ in Africa was to erase the colonised from mainstream existence and place them as ‘things’ in the realm of otherness. Coloniality of knowledge compels colonial scholars to understand how and why other knowledge systems, such as indigenous knowledges, have been pushed to the territorial side of society</w:t>
      </w:r>
      <w:r w:rsidR="00CE1DF9">
        <w:rPr>
          <w:rFonts w:ascii="Times New Roman" w:hAnsi="Times New Roman"/>
          <w:sz w:val="24"/>
          <w:szCs w:val="24"/>
          <w:lang w:val="en-US"/>
        </w:rPr>
        <w:t xml:space="preserve"> (Grosfoguel 2013). </w:t>
      </w:r>
      <w:r w:rsidR="00CE1DF9" w:rsidRPr="007E17EC">
        <w:rPr>
          <w:rFonts w:ascii="Times New Roman" w:hAnsi="Times New Roman"/>
          <w:sz w:val="24"/>
          <w:szCs w:val="24"/>
          <w:lang w:val="en-US"/>
        </w:rPr>
        <w:t xml:space="preserve">Mpofu (2013, </w:t>
      </w:r>
      <w:r w:rsidRPr="007E17EC">
        <w:rPr>
          <w:rFonts w:ascii="Times New Roman" w:hAnsi="Times New Roman"/>
          <w:sz w:val="24"/>
          <w:szCs w:val="24"/>
          <w:lang w:val="en-US"/>
        </w:rPr>
        <w:t>109-110)</w:t>
      </w:r>
      <w:r>
        <w:rPr>
          <w:rFonts w:ascii="Times New Roman" w:hAnsi="Times New Roman"/>
          <w:sz w:val="24"/>
          <w:szCs w:val="24"/>
          <w:lang w:val="en-US"/>
        </w:rPr>
        <w:t xml:space="preserve"> enriches our debate in this </w:t>
      </w:r>
      <w:r w:rsidR="00C11C10">
        <w:rPr>
          <w:rFonts w:ascii="Times New Roman" w:hAnsi="Times New Roman"/>
          <w:sz w:val="24"/>
          <w:szCs w:val="24"/>
          <w:lang w:val="en-US"/>
        </w:rPr>
        <w:t>article</w:t>
      </w:r>
      <w:r>
        <w:rPr>
          <w:rFonts w:ascii="Times New Roman" w:hAnsi="Times New Roman"/>
          <w:sz w:val="24"/>
          <w:szCs w:val="24"/>
          <w:lang w:val="en-US"/>
        </w:rPr>
        <w:t xml:space="preserve"> by saying:</w:t>
      </w:r>
    </w:p>
    <w:p w:rsidR="001F0F64" w:rsidRDefault="001F0F64">
      <w:pPr>
        <w:pStyle w:val="Body"/>
        <w:spacing w:line="360" w:lineRule="auto"/>
        <w:jc w:val="both"/>
        <w:rPr>
          <w:rFonts w:ascii="Times New Roman" w:eastAsia="Times New Roman" w:hAnsi="Times New Roman" w:cs="Times New Roman"/>
          <w:sz w:val="24"/>
          <w:szCs w:val="24"/>
        </w:rPr>
      </w:pPr>
    </w:p>
    <w:p w:rsidR="001F0F64" w:rsidRPr="00CE1DF9" w:rsidRDefault="006B40A0" w:rsidP="00CE1DF9">
      <w:pPr>
        <w:pStyle w:val="Body"/>
        <w:spacing w:line="360" w:lineRule="auto"/>
        <w:ind w:left="720"/>
        <w:jc w:val="both"/>
        <w:rPr>
          <w:rFonts w:ascii="Times New Roman" w:eastAsia="Times New Roman" w:hAnsi="Times New Roman" w:cs="Times New Roman"/>
          <w:szCs w:val="24"/>
        </w:rPr>
      </w:pPr>
      <w:r w:rsidRPr="00CE1DF9">
        <w:rPr>
          <w:rFonts w:ascii="Times New Roman" w:hAnsi="Times New Roman"/>
          <w:szCs w:val="24"/>
          <w:lang w:val="en-US"/>
        </w:rPr>
        <w:t>The coloniser does not only distort the history of the colonised, slaughter their knowledge systems and empty their heads of self-confidence and their hearts of the emotional stamina to live without colonial domination. But he goes ahead to manufacture accusations and labels against the colonised, among many of the accusations are – laziness, drunkenness, backwardness, propensity to violence, dirtiness, stupidity, ignorance, bad luck and spiritual damnation – all of which require the coloniser to intervene and save the colonised from the abyss of many ‘lacks and ‘</w:t>
      </w:r>
      <w:r w:rsidRPr="00CE1DF9">
        <w:rPr>
          <w:rFonts w:ascii="Times New Roman" w:hAnsi="Times New Roman"/>
          <w:szCs w:val="24"/>
        </w:rPr>
        <w:t>deficits</w:t>
      </w:r>
      <w:r w:rsidRPr="00CE1DF9">
        <w:rPr>
          <w:rFonts w:ascii="Times New Roman" w:hAnsi="Times New Roman"/>
          <w:szCs w:val="24"/>
          <w:lang w:val="en-US"/>
        </w:rPr>
        <w:t>’ that bedevil him and his lot.</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When missionaries came to Africa, they consciously or unconsciously levelled damning accusations at indigenous people who were perceived as inadequate beings who deserved to be </w:t>
      </w:r>
      <w:r>
        <w:rPr>
          <w:rFonts w:ascii="Times New Roman" w:hAnsi="Times New Roman"/>
          <w:sz w:val="24"/>
          <w:szCs w:val="24"/>
          <w:lang w:val="en-US"/>
        </w:rPr>
        <w:lastRenderedPageBreak/>
        <w:t>developed and civilised by inculcating Western knowledges in them. Different institutions of learning were used to promote Eurocentric knowledges. Foucault (2013) distinguishes between two kinds of knowledge which dominated these institutions: knowledge as organised in disciplines, scientific fields or areas (</w:t>
      </w:r>
      <w:r>
        <w:rPr>
          <w:rFonts w:ascii="Times New Roman" w:hAnsi="Times New Roman"/>
          <w:i/>
          <w:iCs/>
          <w:sz w:val="24"/>
          <w:szCs w:val="24"/>
          <w:lang w:val="fr-FR"/>
        </w:rPr>
        <w:t>connaissance</w:t>
      </w:r>
      <w:r>
        <w:rPr>
          <w:rFonts w:ascii="Times New Roman" w:hAnsi="Times New Roman"/>
          <w:sz w:val="24"/>
          <w:szCs w:val="24"/>
          <w:lang w:val="en-US"/>
        </w:rPr>
        <w:t>) and general knowledge, which creates conditions for an object of knowledge to be taken up by a discipline (</w:t>
      </w:r>
      <w:r>
        <w:rPr>
          <w:rFonts w:ascii="Times New Roman" w:hAnsi="Times New Roman"/>
          <w:i/>
          <w:iCs/>
          <w:sz w:val="24"/>
          <w:szCs w:val="24"/>
          <w:lang w:val="fr-FR"/>
        </w:rPr>
        <w:t>savoir</w:t>
      </w:r>
      <w:r>
        <w:rPr>
          <w:rFonts w:ascii="Times New Roman" w:hAnsi="Times New Roman"/>
          <w:sz w:val="24"/>
          <w:szCs w:val="24"/>
          <w:lang w:val="en-US"/>
        </w:rPr>
        <w:t xml:space="preserve">). In his book, </w:t>
      </w:r>
      <w:r>
        <w:rPr>
          <w:rFonts w:ascii="Times New Roman" w:hAnsi="Times New Roman"/>
          <w:i/>
          <w:iCs/>
          <w:sz w:val="24"/>
          <w:szCs w:val="24"/>
          <w:lang w:val="en-US"/>
        </w:rPr>
        <w:t>Black skin, white masks</w:t>
      </w:r>
      <w:r w:rsidR="00C11C10">
        <w:rPr>
          <w:rFonts w:ascii="Times New Roman" w:hAnsi="Times New Roman"/>
          <w:i/>
          <w:iCs/>
          <w:sz w:val="24"/>
          <w:szCs w:val="24"/>
          <w:lang w:val="en-US"/>
        </w:rPr>
        <w:t>,</w:t>
      </w:r>
      <w:r>
        <w:rPr>
          <w:rFonts w:ascii="Times New Roman" w:hAnsi="Times New Roman"/>
          <w:i/>
          <w:iCs/>
          <w:sz w:val="24"/>
          <w:szCs w:val="24"/>
          <w:lang w:val="en-US"/>
        </w:rPr>
        <w:t xml:space="preserve"> </w:t>
      </w:r>
      <w:r w:rsidRPr="00B50DE6">
        <w:rPr>
          <w:rFonts w:ascii="Times New Roman" w:hAnsi="Times New Roman"/>
          <w:sz w:val="24"/>
          <w:szCs w:val="24"/>
          <w:lang w:val="it-IT"/>
        </w:rPr>
        <w:t xml:space="preserve">Fanon </w:t>
      </w:r>
      <w:r w:rsidRPr="00B50DE6">
        <w:rPr>
          <w:rFonts w:ascii="Times New Roman" w:hAnsi="Times New Roman"/>
          <w:sz w:val="24"/>
          <w:szCs w:val="24"/>
          <w:lang w:val="en-US"/>
        </w:rPr>
        <w:t>(</w:t>
      </w:r>
      <w:r w:rsidR="00CE1DF9" w:rsidRPr="00B50DE6">
        <w:rPr>
          <w:rFonts w:ascii="Times New Roman" w:hAnsi="Times New Roman"/>
          <w:sz w:val="24"/>
          <w:szCs w:val="24"/>
        </w:rPr>
        <w:t>2008,</w:t>
      </w:r>
      <w:r w:rsidRPr="00B50DE6">
        <w:rPr>
          <w:rFonts w:ascii="Times New Roman" w:hAnsi="Times New Roman"/>
          <w:sz w:val="24"/>
          <w:szCs w:val="24"/>
        </w:rPr>
        <w:t xml:space="preserve"> 14)</w:t>
      </w:r>
      <w:r>
        <w:rPr>
          <w:rFonts w:ascii="Times New Roman" w:hAnsi="Times New Roman"/>
          <w:sz w:val="24"/>
          <w:szCs w:val="24"/>
          <w:lang w:val="en-US"/>
        </w:rPr>
        <w:t xml:space="preserve"> explains that it is imperative “to liberate the black man from the arsenal of complexes that germinated in the colonial situation”. In other words, Fanon believes that it is necessary for indigenous people to overcome inferiority and superiority complexes that are hidden in Western knowledge systems</w:t>
      </w:r>
      <w:r w:rsidRPr="00B50DE6">
        <w:rPr>
          <w:rFonts w:ascii="Times New Roman" w:hAnsi="Times New Roman"/>
          <w:sz w:val="24"/>
          <w:szCs w:val="24"/>
          <w:lang w:val="en-US"/>
        </w:rPr>
        <w:t>. Steve Biko (2004),</w:t>
      </w:r>
      <w:r>
        <w:rPr>
          <w:rFonts w:ascii="Times New Roman" w:hAnsi="Times New Roman"/>
          <w:sz w:val="24"/>
          <w:szCs w:val="24"/>
          <w:lang w:val="en-US"/>
        </w:rPr>
        <w:t xml:space="preserve"> the founder of the Black Consciousness movement in South Africa, contends that colonialism left indigenous people with an inferiority complex, which in some ways crippled them psychologically.</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Further, the coloniality of knowledge poses epistemological questions that are linked to: (a) the politics of knowledge generation; (b) questions of who generates which knowledge and for what purpose; (c) the question of relevance and irrelevance of knowledge and; (d) how some knowledges disempowered/empowered communities and peoples (Ake 1979; Ndlovu-Gatsheni</w:t>
      </w:r>
      <w:r w:rsidR="00CE1DF9">
        <w:rPr>
          <w:rFonts w:ascii="Times New Roman" w:hAnsi="Times New Roman"/>
          <w:sz w:val="24"/>
          <w:szCs w:val="24"/>
          <w:lang w:val="en-US"/>
        </w:rPr>
        <w:t>,</w:t>
      </w:r>
      <w:r>
        <w:rPr>
          <w:rFonts w:ascii="Times New Roman" w:hAnsi="Times New Roman"/>
          <w:sz w:val="24"/>
          <w:szCs w:val="24"/>
          <w:lang w:val="en-US"/>
        </w:rPr>
        <w:t xml:space="preserve"> 2013). Coloniality of knowledge contributes to an </w:t>
      </w:r>
      <w:r>
        <w:rPr>
          <w:rFonts w:ascii="Times New Roman" w:hAnsi="Times New Roman"/>
          <w:sz w:val="24"/>
          <w:szCs w:val="24"/>
          <w:lang w:val="de-DE"/>
        </w:rPr>
        <w:t>understand</w:t>
      </w:r>
      <w:r>
        <w:rPr>
          <w:rFonts w:ascii="Times New Roman" w:hAnsi="Times New Roman"/>
          <w:sz w:val="24"/>
          <w:szCs w:val="24"/>
          <w:lang w:val="en-US"/>
        </w:rPr>
        <w:t xml:space="preserve">ing and exposure of  epistemic silences, conspiracies, and epistemic violence that are hidden within Eurocentric epistemologies. </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i/>
          <w:iCs/>
          <w:sz w:val="24"/>
          <w:szCs w:val="24"/>
        </w:rPr>
      </w:pPr>
      <w:r>
        <w:rPr>
          <w:rFonts w:ascii="Times New Roman" w:hAnsi="Times New Roman"/>
          <w:i/>
          <w:iCs/>
          <w:sz w:val="24"/>
          <w:szCs w:val="24"/>
          <w:lang w:val="en-US"/>
        </w:rPr>
        <w:t>Coloniality of being</w:t>
      </w: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The concept of coloniality of </w:t>
      </w:r>
      <w:r>
        <w:rPr>
          <w:rFonts w:ascii="Times New Roman" w:hAnsi="Times New Roman"/>
          <w:i/>
          <w:iCs/>
          <w:sz w:val="24"/>
          <w:szCs w:val="24"/>
          <w:lang w:val="en-US"/>
        </w:rPr>
        <w:t>being</w:t>
      </w:r>
      <w:r>
        <w:rPr>
          <w:rFonts w:ascii="Times New Roman" w:hAnsi="Times New Roman"/>
          <w:sz w:val="24"/>
          <w:szCs w:val="24"/>
          <w:lang w:val="en-US"/>
        </w:rPr>
        <w:t xml:space="preserve"> was first reflected in Walter Mignolo’s writings as early as 1995. The concept of coloniality of being came into existence after scholars of colonialism/decolonialism concluded that colonial relations of power did not only leave indelible marks in the areas of authority, sexuality, knowledge and the economy, but also on the general understanding of </w:t>
      </w:r>
      <w:r>
        <w:rPr>
          <w:rFonts w:ascii="Times New Roman" w:hAnsi="Times New Roman"/>
          <w:i/>
          <w:iCs/>
          <w:sz w:val="24"/>
          <w:szCs w:val="24"/>
          <w:lang w:val="en-US"/>
        </w:rPr>
        <w:t>being.</w:t>
      </w:r>
      <w:r w:rsidR="00CE1DF9">
        <w:rPr>
          <w:rFonts w:ascii="Times New Roman" w:hAnsi="Times New Roman"/>
          <w:sz w:val="24"/>
          <w:szCs w:val="24"/>
          <w:lang w:val="en-US"/>
        </w:rPr>
        <w:t xml:space="preserve"> </w:t>
      </w:r>
      <w:r w:rsidR="00CE1DF9" w:rsidRPr="00112B5E">
        <w:rPr>
          <w:rFonts w:ascii="Times New Roman" w:hAnsi="Times New Roman"/>
          <w:sz w:val="24"/>
          <w:szCs w:val="24"/>
          <w:lang w:val="en-US"/>
        </w:rPr>
        <w:t xml:space="preserve">Mignolo (2007, </w:t>
      </w:r>
      <w:r w:rsidRPr="00112B5E">
        <w:rPr>
          <w:rFonts w:ascii="Times New Roman" w:hAnsi="Times New Roman"/>
          <w:sz w:val="24"/>
          <w:szCs w:val="24"/>
          <w:lang w:val="en-US"/>
        </w:rPr>
        <w:t>242)</w:t>
      </w:r>
      <w:r>
        <w:rPr>
          <w:rFonts w:ascii="Times New Roman" w:hAnsi="Times New Roman"/>
          <w:sz w:val="24"/>
          <w:szCs w:val="24"/>
          <w:lang w:val="en-US"/>
        </w:rPr>
        <w:t xml:space="preserve"> asserts that the concept coloniality of </w:t>
      </w:r>
      <w:r>
        <w:rPr>
          <w:rFonts w:ascii="Times New Roman" w:hAnsi="Times New Roman"/>
          <w:i/>
          <w:iCs/>
          <w:sz w:val="24"/>
          <w:szCs w:val="24"/>
          <w:lang w:val="en-US"/>
        </w:rPr>
        <w:t>being</w:t>
      </w:r>
      <w:r>
        <w:rPr>
          <w:rFonts w:ascii="Times New Roman" w:hAnsi="Times New Roman"/>
          <w:sz w:val="24"/>
          <w:szCs w:val="24"/>
          <w:lang w:val="en-US"/>
        </w:rPr>
        <w:t xml:space="preserve"> responded to the “need to thematize the question of the effects of colonially in lived experience and not only in the mind.” The concept penetrates issues </w:t>
      </w:r>
      <w:r w:rsidR="006B34F1">
        <w:rPr>
          <w:rFonts w:ascii="Times New Roman" w:hAnsi="Times New Roman"/>
          <w:sz w:val="24"/>
          <w:szCs w:val="24"/>
          <w:lang w:val="en-US"/>
        </w:rPr>
        <w:t>of human ontology (Wynter, 2003,</w:t>
      </w:r>
      <w:r>
        <w:rPr>
          <w:rFonts w:ascii="Times New Roman" w:hAnsi="Times New Roman"/>
          <w:sz w:val="24"/>
          <w:szCs w:val="24"/>
          <w:lang w:val="en-US"/>
        </w:rPr>
        <w:t xml:space="preserve"> 257-337), restoration of denied self-pride and sovereign subjectivi</w:t>
      </w:r>
      <w:r w:rsidR="006B34F1">
        <w:rPr>
          <w:rFonts w:ascii="Times New Roman" w:hAnsi="Times New Roman"/>
          <w:sz w:val="24"/>
          <w:szCs w:val="24"/>
          <w:lang w:val="en-US"/>
        </w:rPr>
        <w:t xml:space="preserve">ty (Blyden 1967). Mignolo (2007, </w:t>
      </w:r>
      <w:r>
        <w:rPr>
          <w:rFonts w:ascii="Times New Roman" w:hAnsi="Times New Roman"/>
          <w:sz w:val="24"/>
          <w:szCs w:val="24"/>
          <w:lang w:val="en-US"/>
        </w:rPr>
        <w:t>256) summarises the coloniality of being as follows:</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ind w:left="720"/>
        <w:jc w:val="both"/>
        <w:rPr>
          <w:rFonts w:ascii="Times New Roman" w:eastAsia="Times New Roman" w:hAnsi="Times New Roman" w:cs="Times New Roman"/>
        </w:rPr>
      </w:pPr>
      <w:r>
        <w:rPr>
          <w:rFonts w:ascii="Times New Roman" w:hAnsi="Times New Roman"/>
          <w:lang w:val="en-US"/>
        </w:rPr>
        <w:lastRenderedPageBreak/>
        <w:t>The coloniality of Being appears in historical projects and ideas of civilization which advance colonial projects of various kinds inspired or legitimized by the idea of race. The coloniality of Being is therefore coextensive with the production of the color-line in its different expressions and dimensions. It becomes concrete in the appearance of liminal subjects, which mark, as it were, the limit of Being, that is, the point at which Being distorts meaning and evidence to the point of dehumanization. The coloniality of</w:t>
      </w:r>
      <w:r w:rsidR="006B34F1">
        <w:rPr>
          <w:rFonts w:ascii="Times New Roman" w:hAnsi="Times New Roman"/>
          <w:lang w:val="en-US"/>
        </w:rPr>
        <w:t xml:space="preserve"> </w:t>
      </w:r>
      <w:r>
        <w:rPr>
          <w:rFonts w:ascii="Times New Roman" w:hAnsi="Times New Roman"/>
          <w:lang w:val="en-US"/>
        </w:rPr>
        <w:t xml:space="preserve"> Being produces the ontological colonial difference, deploying a series of fundamental existential characteristics and symbolic realities.</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Ndlovu-Gatsheni (2013) argues that coloniality of being is important because it helps us to investigate how humanity for indigenous people was portrayed, which subsequently led to the ‘</w:t>
      </w:r>
      <w:r>
        <w:rPr>
          <w:rFonts w:ascii="Times New Roman" w:hAnsi="Times New Roman"/>
          <w:sz w:val="24"/>
          <w:szCs w:val="24"/>
          <w:lang w:val="fr-FR"/>
        </w:rPr>
        <w:t>objectification</w:t>
      </w:r>
      <w:r>
        <w:rPr>
          <w:rFonts w:ascii="Times New Roman" w:hAnsi="Times New Roman"/>
          <w:sz w:val="24"/>
          <w:szCs w:val="24"/>
          <w:lang w:val="en-US"/>
        </w:rPr>
        <w:t>’</w:t>
      </w:r>
      <w:r>
        <w:rPr>
          <w:rFonts w:ascii="Times New Roman" w:hAnsi="Times New Roman"/>
          <w:sz w:val="24"/>
          <w:szCs w:val="24"/>
        </w:rPr>
        <w:t>/</w:t>
      </w:r>
      <w:r>
        <w:rPr>
          <w:rFonts w:ascii="Times New Roman" w:hAnsi="Times New Roman"/>
          <w:sz w:val="24"/>
          <w:szCs w:val="24"/>
          <w:lang w:val="en-US"/>
        </w:rPr>
        <w:t>‘thingification’</w:t>
      </w:r>
      <w:r>
        <w:rPr>
          <w:rFonts w:ascii="Times New Roman" w:hAnsi="Times New Roman"/>
          <w:sz w:val="24"/>
          <w:szCs w:val="24"/>
        </w:rPr>
        <w:t>/</w:t>
      </w:r>
      <w:r>
        <w:rPr>
          <w:rFonts w:ascii="Times New Roman" w:hAnsi="Times New Roman"/>
          <w:sz w:val="24"/>
          <w:szCs w:val="24"/>
          <w:lang w:val="en-US"/>
        </w:rPr>
        <w:t xml:space="preserve">‘commodification’ of these people. </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lang w:val="en-US"/>
        </w:rPr>
        <w:t>A BRIEF OVERVIEW OF COLONISATION IN SOUTH AFRICA</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The period of colonisation in South Africa, which stretched from 1652-1910 can be broadly be divided as follows: the Dutch East India Company (DEIC) Rule (1652-1795); the British occupation of the Cape Colony (1795-1803); the Dutch occupation under the rule of the Batavian Republic (1803-1806) and British rule (1807-1910) (Le Roux, 1998). My focus will be on the period between 1807 and 1910 because during this period missionaries introduced formal education for indigenous people (Horrel, 1963; Shepherd, 1941; Tabata, 1959).</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In the following section, I critique education that was provided to indigenous people by the Swiss Mission in the former </w:t>
      </w:r>
      <w:r>
        <w:rPr>
          <w:rFonts w:ascii="Times New Roman" w:hAnsi="Times New Roman"/>
          <w:sz w:val="24"/>
          <w:szCs w:val="24"/>
          <w:lang w:val="nl-NL"/>
        </w:rPr>
        <w:t>Transvaal</w:t>
      </w:r>
      <w:r>
        <w:rPr>
          <w:rFonts w:ascii="Times New Roman" w:hAnsi="Times New Roman"/>
          <w:i/>
          <w:iCs/>
          <w:sz w:val="24"/>
          <w:szCs w:val="24"/>
        </w:rPr>
        <w:t>.</w:t>
      </w:r>
      <w:r>
        <w:rPr>
          <w:rFonts w:ascii="Times New Roman" w:hAnsi="Times New Roman"/>
          <w:sz w:val="24"/>
          <w:szCs w:val="24"/>
          <w:lang w:val="en-US"/>
        </w:rPr>
        <w:t xml:space="preserve"> To do this, I use the decolonial theoretical lens I have alluded to above.  </w:t>
      </w:r>
    </w:p>
    <w:p w:rsidR="001F0F64" w:rsidRDefault="001F0F64">
      <w:pPr>
        <w:pStyle w:val="Body"/>
        <w:spacing w:line="360" w:lineRule="auto"/>
        <w:jc w:val="both"/>
        <w:rPr>
          <w:rFonts w:ascii="Times New Roman" w:eastAsia="Times New Roman" w:hAnsi="Times New Roman" w:cs="Times New Roman"/>
          <w:b/>
          <w:bCs/>
          <w:sz w:val="24"/>
          <w:szCs w:val="24"/>
        </w:rPr>
      </w:pPr>
    </w:p>
    <w:p w:rsidR="001F0F64" w:rsidRDefault="006B40A0">
      <w:pPr>
        <w:pStyle w:val="Body"/>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lang w:val="de-DE"/>
        </w:rPr>
        <w:t xml:space="preserve">MISSIONARY EDUCATION </w:t>
      </w:r>
      <w:r>
        <w:rPr>
          <w:rFonts w:ascii="Times New Roman" w:hAnsi="Times New Roman"/>
          <w:b/>
          <w:bCs/>
          <w:sz w:val="24"/>
          <w:szCs w:val="24"/>
          <w:lang w:val="en-US"/>
        </w:rPr>
        <w:t xml:space="preserve">AT LEMANA AND THE COLONIALITY OF POWER </w:t>
      </w: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The missionaries used conversion to Christianity to colonise the consciousness and the mind of the indigenous people to accept Eurocentric hierachisation of power. Missionary advocates propagated and promoted the notion of racial hierarchy. In 1902, Rev HA Junod, an eminent missionary-anthropologist of the Swiss Mission, wrote that although indigenous people and </w:t>
      </w:r>
      <w:r>
        <w:rPr>
          <w:rFonts w:ascii="Times New Roman" w:hAnsi="Times New Roman"/>
          <w:sz w:val="24"/>
          <w:szCs w:val="24"/>
          <w:lang w:val="en-US"/>
        </w:rPr>
        <w:lastRenderedPageBreak/>
        <w:t>colonists were both human, they were different in terms of character, heredity</w:t>
      </w:r>
      <w:r w:rsidR="006B34F1">
        <w:rPr>
          <w:rFonts w:ascii="Times New Roman" w:hAnsi="Times New Roman"/>
          <w:sz w:val="24"/>
          <w:szCs w:val="24"/>
          <w:lang w:val="en-US"/>
        </w:rPr>
        <w:t xml:space="preserve"> and mental health (Junod, 1902, </w:t>
      </w:r>
      <w:r>
        <w:rPr>
          <w:rFonts w:ascii="Times New Roman" w:hAnsi="Times New Roman"/>
          <w:sz w:val="24"/>
          <w:szCs w:val="24"/>
          <w:lang w:val="en-US"/>
        </w:rPr>
        <w:t>2). Religion was used as a marker of social hierarchies.</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In 1903, when a system of grant-in-aid (through the </w:t>
      </w:r>
      <w:r>
        <w:rPr>
          <w:rFonts w:ascii="Times New Roman" w:hAnsi="Times New Roman"/>
          <w:i/>
          <w:iCs/>
          <w:sz w:val="24"/>
          <w:szCs w:val="24"/>
          <w:lang w:val="en-US"/>
        </w:rPr>
        <w:t>Education Ordinance of 1903</w:t>
      </w:r>
      <w:r>
        <w:rPr>
          <w:rFonts w:ascii="Times New Roman" w:eastAsia="Times New Roman" w:hAnsi="Times New Roman" w:cs="Times New Roman"/>
          <w:sz w:val="24"/>
          <w:szCs w:val="24"/>
          <w:vertAlign w:val="superscript"/>
        </w:rPr>
        <w:footnoteReference w:id="2"/>
      </w:r>
      <w:r>
        <w:rPr>
          <w:rFonts w:ascii="Times New Roman" w:hAnsi="Times New Roman"/>
          <w:sz w:val="24"/>
          <w:szCs w:val="24"/>
          <w:lang w:val="en-US"/>
        </w:rPr>
        <w:t xml:space="preserve">) was introduced in the Transvaal </w:t>
      </w:r>
      <w:r>
        <w:rPr>
          <w:rFonts w:ascii="Times New Roman" w:hAnsi="Times New Roman"/>
          <w:lang w:val="en-US"/>
        </w:rPr>
        <w:t>(Transvaal Education Department, 1904)</w:t>
      </w:r>
      <w:r>
        <w:rPr>
          <w:rFonts w:ascii="Times New Roman" w:hAnsi="Times New Roman"/>
          <w:sz w:val="24"/>
          <w:szCs w:val="24"/>
        </w:rPr>
        <w:t xml:space="preserve">, </w:t>
      </w:r>
      <w:r>
        <w:rPr>
          <w:rFonts w:ascii="Times New Roman" w:hAnsi="Times New Roman"/>
          <w:sz w:val="24"/>
          <w:szCs w:val="24"/>
          <w:lang w:val="en-US"/>
        </w:rPr>
        <w:t>a requirement for the grant was:</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ind w:left="720"/>
        <w:jc w:val="both"/>
        <w:rPr>
          <w:rFonts w:ascii="Times New Roman" w:eastAsia="Times New Roman" w:hAnsi="Times New Roman" w:cs="Times New Roman"/>
          <w:sz w:val="24"/>
          <w:szCs w:val="24"/>
        </w:rPr>
      </w:pPr>
      <w:r>
        <w:rPr>
          <w:rFonts w:ascii="Times New Roman" w:hAnsi="Times New Roman"/>
          <w:lang w:val="en-US"/>
        </w:rPr>
        <w:t>Each black mission school had to be under the superintendency of a white missionary or any other person recognised by the government as being competent and efficient to exercise control and act as an intermediary with the government in all matters relating to the school</w:t>
      </w:r>
      <w:r>
        <w:rPr>
          <w:rFonts w:ascii="Times New Roman" w:hAnsi="Times New Roman"/>
          <w:sz w:val="24"/>
          <w:szCs w:val="24"/>
        </w:rPr>
        <w:t>.</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Between 1906 and 1952, only White superintendents were appointed at Lemana Training </w:t>
      </w:r>
      <w:r w:rsidR="0025169B">
        <w:rPr>
          <w:rFonts w:ascii="Times New Roman" w:hAnsi="Times New Roman"/>
          <w:sz w:val="24"/>
          <w:szCs w:val="24"/>
          <w:lang w:val="es-ES_tradnl"/>
        </w:rPr>
        <w:t>College (Seroto, 1999</w:t>
      </w:r>
      <w:r>
        <w:rPr>
          <w:rFonts w:ascii="Times New Roman" w:hAnsi="Times New Roman"/>
          <w:sz w:val="24"/>
          <w:szCs w:val="24"/>
          <w:lang w:val="es-ES_tradnl"/>
        </w:rPr>
        <w:t xml:space="preserve">). </w:t>
      </w:r>
      <w:r>
        <w:rPr>
          <w:rFonts w:ascii="Times New Roman" w:hAnsi="Times New Roman"/>
          <w:sz w:val="24"/>
          <w:szCs w:val="24"/>
          <w:lang w:val="en-US"/>
        </w:rPr>
        <w:t>By appointing White superintendents at the helm of their institutions, the Swiss Mission created a racial and political order that was Euro- and Christian-centric.</w:t>
      </w:r>
      <w:r>
        <w:rPr>
          <w:rFonts w:ascii="Times New Roman" w:hAnsi="Times New Roman"/>
          <w:sz w:val="20"/>
          <w:szCs w:val="20"/>
        </w:rPr>
        <w:t xml:space="preserve"> </w:t>
      </w:r>
      <w:r w:rsidR="006B34F1" w:rsidRPr="00112B5E">
        <w:rPr>
          <w:rFonts w:ascii="Times New Roman" w:hAnsi="Times New Roman"/>
          <w:sz w:val="24"/>
          <w:szCs w:val="24"/>
          <w:lang w:val="it-IT"/>
        </w:rPr>
        <w:t>Veronelli (2015,</w:t>
      </w:r>
      <w:r w:rsidRPr="00112B5E">
        <w:rPr>
          <w:rFonts w:ascii="Times New Roman" w:hAnsi="Times New Roman"/>
          <w:sz w:val="24"/>
          <w:szCs w:val="24"/>
          <w:lang w:val="it-IT"/>
        </w:rPr>
        <w:t xml:space="preserve"> 113)</w:t>
      </w:r>
      <w:r>
        <w:rPr>
          <w:rFonts w:ascii="Times New Roman" w:hAnsi="Times New Roman"/>
          <w:sz w:val="24"/>
          <w:szCs w:val="24"/>
          <w:lang w:val="it-IT"/>
        </w:rPr>
        <w:t xml:space="preserve"> </w:t>
      </w:r>
      <w:r>
        <w:rPr>
          <w:rFonts w:ascii="Times New Roman" w:hAnsi="Times New Roman"/>
          <w:sz w:val="24"/>
          <w:szCs w:val="24"/>
          <w:lang w:val="en-US"/>
        </w:rPr>
        <w:t>explains:</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rsidP="006B34F1">
      <w:pPr>
        <w:pStyle w:val="Body"/>
        <w:spacing w:line="360" w:lineRule="auto"/>
        <w:ind w:left="720"/>
        <w:jc w:val="both"/>
        <w:rPr>
          <w:rFonts w:ascii="Times New Roman" w:eastAsia="Times New Roman" w:hAnsi="Times New Roman" w:cs="Times New Roman"/>
          <w:sz w:val="24"/>
          <w:szCs w:val="24"/>
        </w:rPr>
      </w:pPr>
      <w:r>
        <w:rPr>
          <w:rFonts w:ascii="Times New Roman" w:hAnsi="Times New Roman"/>
          <w:sz w:val="24"/>
          <w:szCs w:val="24"/>
          <w:lang w:val="en-US"/>
        </w:rPr>
        <w:t xml:space="preserve">… race is a classification that dictates “this being is not human” </w:t>
      </w:r>
      <w:r>
        <w:rPr>
          <w:rFonts w:ascii="Times New Roman" w:hAnsi="Times New Roman"/>
          <w:sz w:val="24"/>
          <w:szCs w:val="24"/>
        </w:rPr>
        <w:t xml:space="preserve">or </w:t>
      </w:r>
      <w:r>
        <w:rPr>
          <w:rFonts w:ascii="Times New Roman" w:hAnsi="Times New Roman"/>
          <w:sz w:val="24"/>
          <w:szCs w:val="24"/>
          <w:lang w:val="en-US"/>
        </w:rPr>
        <w:t xml:space="preserve">“is less than human”; racialization is the process that dehumanizes, the processes of dehumanization that reduce people by putting them in situations and relations that stripe them of their humanity. </w:t>
      </w:r>
    </w:p>
    <w:p w:rsidR="001F0F64" w:rsidRDefault="001F0F64">
      <w:pPr>
        <w:pStyle w:val="Body"/>
        <w:spacing w:line="360" w:lineRule="auto"/>
        <w:jc w:val="both"/>
        <w:rPr>
          <w:rFonts w:ascii="Times New Roman" w:eastAsia="Times New Roman" w:hAnsi="Times New Roman" w:cs="Times New Roman"/>
          <w:sz w:val="24"/>
          <w:szCs w:val="24"/>
          <w:lang w:val="en-US"/>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This hierarchical order was aimed at prejudicing indigenous people about their identity. </w:t>
      </w:r>
    </w:p>
    <w:p w:rsidR="001F0F64" w:rsidRDefault="001F0F64">
      <w:pPr>
        <w:pStyle w:val="Body"/>
        <w:spacing w:line="360" w:lineRule="auto"/>
        <w:jc w:val="both"/>
      </w:pPr>
    </w:p>
    <w:p w:rsidR="001F0F64" w:rsidRDefault="006B40A0">
      <w:pPr>
        <w:pStyle w:val="Body"/>
        <w:spacing w:line="360" w:lineRule="auto"/>
        <w:jc w:val="both"/>
        <w:rPr>
          <w:rFonts w:ascii="Times New Roman" w:eastAsia="Times New Roman" w:hAnsi="Times New Roman" w:cs="Times New Roman"/>
          <w:sz w:val="24"/>
          <w:szCs w:val="24"/>
        </w:rPr>
      </w:pPr>
      <w:r>
        <w:rPr>
          <w:lang w:val="en-US"/>
        </w:rPr>
        <w:t>M</w:t>
      </w:r>
      <w:r>
        <w:rPr>
          <w:rFonts w:ascii="Times New Roman" w:hAnsi="Times New Roman"/>
          <w:sz w:val="24"/>
          <w:szCs w:val="24"/>
          <w:lang w:val="en-US"/>
        </w:rPr>
        <w:t xml:space="preserve">issionaries tended to create a space for the state to inculcate its colonial policies and to undermine indigenous chieftainship. The relationship between missionary institutions and the state was of dramatic contestation. This relationship was not necessarily based on religious </w:t>
      </w:r>
      <w:r>
        <w:rPr>
          <w:rFonts w:ascii="Times New Roman" w:hAnsi="Times New Roman"/>
          <w:sz w:val="24"/>
          <w:szCs w:val="24"/>
          <w:lang w:val="en-US"/>
        </w:rPr>
        <w:lastRenderedPageBreak/>
        <w:t xml:space="preserve">differences, but also </w:t>
      </w:r>
      <w:r>
        <w:rPr>
          <w:rFonts w:ascii="Times New Roman" w:hAnsi="Times New Roman"/>
          <w:sz w:val="24"/>
          <w:szCs w:val="24"/>
          <w:lang w:val="it-IT"/>
        </w:rPr>
        <w:t>racial differences.</w:t>
      </w:r>
      <w:r>
        <w:rPr>
          <w:rFonts w:ascii="Times New Roman" w:hAnsi="Times New Roman"/>
          <w:sz w:val="24"/>
          <w:szCs w:val="24"/>
          <w:lang w:val="en-US"/>
        </w:rPr>
        <w:t xml:space="preserve"> The Swiss Mission Society missionaries, in their teaching at Lemana Training College, emphasised the notion that White people are superior to indigenous people. This is evident in the perception that students at Lemana had about their chiefs. These students reiterated in the </w:t>
      </w:r>
      <w:r w:rsidRPr="007E17EC">
        <w:rPr>
          <w:rFonts w:ascii="Times New Roman" w:hAnsi="Times New Roman"/>
          <w:i/>
          <w:iCs/>
          <w:sz w:val="24"/>
          <w:szCs w:val="24"/>
          <w:lang w:val="en-US"/>
        </w:rPr>
        <w:t xml:space="preserve">Lemana </w:t>
      </w:r>
      <w:r w:rsidR="007E17EC" w:rsidRPr="007E17EC">
        <w:rPr>
          <w:rFonts w:ascii="Times New Roman" w:hAnsi="Times New Roman"/>
          <w:i/>
          <w:iCs/>
          <w:sz w:val="24"/>
          <w:szCs w:val="24"/>
          <w:lang w:val="en-US"/>
        </w:rPr>
        <w:t xml:space="preserve">Training College </w:t>
      </w:r>
      <w:r w:rsidRPr="007E17EC">
        <w:rPr>
          <w:rFonts w:ascii="Times New Roman" w:hAnsi="Times New Roman"/>
          <w:i/>
          <w:iCs/>
          <w:sz w:val="24"/>
          <w:szCs w:val="24"/>
          <w:lang w:val="en-US"/>
        </w:rPr>
        <w:t>Magazine</w:t>
      </w:r>
      <w:r w:rsidRPr="007E17EC">
        <w:rPr>
          <w:rFonts w:ascii="Times New Roman" w:hAnsi="Times New Roman"/>
          <w:sz w:val="24"/>
          <w:szCs w:val="24"/>
          <w:lang w:val="en-US"/>
        </w:rPr>
        <w:t xml:space="preserve"> (n.d)</w:t>
      </w:r>
      <w:r>
        <w:rPr>
          <w:rFonts w:ascii="Times New Roman" w:hAnsi="Times New Roman"/>
          <w:sz w:val="24"/>
          <w:szCs w:val="24"/>
          <w:lang w:val="en-US"/>
        </w:rPr>
        <w:t xml:space="preserve"> that they would prefer a white man to represent them in parliament because he/she would be able to look after their interests. The social and polit</w:t>
      </w:r>
      <w:r w:rsidR="006B34F1">
        <w:rPr>
          <w:rFonts w:ascii="Times New Roman" w:hAnsi="Times New Roman"/>
          <w:sz w:val="24"/>
          <w:szCs w:val="24"/>
          <w:lang w:val="en-US"/>
        </w:rPr>
        <w:t>ical power, which Fricker (2007,</w:t>
      </w:r>
      <w:r>
        <w:rPr>
          <w:rFonts w:ascii="Times New Roman" w:hAnsi="Times New Roman"/>
          <w:sz w:val="24"/>
          <w:szCs w:val="24"/>
          <w:lang w:val="en-US"/>
        </w:rPr>
        <w:t xml:space="preserve"> 13) explains as “a situated capacity to control others’ </w:t>
      </w:r>
      <w:r>
        <w:rPr>
          <w:rFonts w:ascii="Times New Roman" w:hAnsi="Times New Roman"/>
          <w:sz w:val="24"/>
          <w:szCs w:val="24"/>
          <w:lang w:val="fr-FR"/>
        </w:rPr>
        <w:t>actions</w:t>
      </w:r>
      <w:r>
        <w:rPr>
          <w:rFonts w:ascii="Times New Roman" w:hAnsi="Times New Roman"/>
          <w:sz w:val="24"/>
          <w:szCs w:val="24"/>
          <w:lang w:val="en-US"/>
        </w:rPr>
        <w:t xml:space="preserve">” and which was a practice at Lemana, had a negative psychological impact </w:t>
      </w:r>
      <w:r w:rsidR="006B34F1">
        <w:rPr>
          <w:rFonts w:ascii="Times New Roman" w:hAnsi="Times New Roman"/>
          <w:sz w:val="24"/>
          <w:szCs w:val="24"/>
          <w:lang w:val="en-US"/>
        </w:rPr>
        <w:t>on indigenous people (</w:t>
      </w:r>
      <w:r w:rsidR="006B34F1" w:rsidRPr="00B50DE6">
        <w:rPr>
          <w:rFonts w:ascii="Times New Roman" w:hAnsi="Times New Roman"/>
          <w:sz w:val="24"/>
          <w:szCs w:val="24"/>
          <w:lang w:val="en-US"/>
        </w:rPr>
        <w:t>Pyke</w:t>
      </w:r>
      <w:r w:rsidR="0025169B" w:rsidRPr="00B50DE6">
        <w:rPr>
          <w:rFonts w:ascii="Times New Roman" w:hAnsi="Times New Roman"/>
          <w:sz w:val="24"/>
          <w:szCs w:val="24"/>
          <w:lang w:val="en-US"/>
        </w:rPr>
        <w:t>,</w:t>
      </w:r>
      <w:r w:rsidR="006B34F1" w:rsidRPr="00B50DE6">
        <w:rPr>
          <w:rFonts w:ascii="Times New Roman" w:hAnsi="Times New Roman"/>
          <w:sz w:val="24"/>
          <w:szCs w:val="24"/>
          <w:lang w:val="en-US"/>
        </w:rPr>
        <w:t xml:space="preserve"> 2010,</w:t>
      </w:r>
      <w:r w:rsidRPr="00B50DE6">
        <w:rPr>
          <w:rFonts w:ascii="Times New Roman" w:hAnsi="Times New Roman"/>
          <w:sz w:val="24"/>
          <w:szCs w:val="24"/>
          <w:lang w:val="en-US"/>
        </w:rPr>
        <w:t xml:space="preserve"> 551).</w:t>
      </w:r>
    </w:p>
    <w:p w:rsidR="001F0F64" w:rsidRDefault="001F0F64">
      <w:pPr>
        <w:pStyle w:val="Body"/>
        <w:spacing w:line="360" w:lineRule="auto"/>
        <w:jc w:val="both"/>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The Swiss Mission Society also had a tendency to undermine indigenous people royal sovereignty and chieftainship, by opposing their communal rites.</w:t>
      </w:r>
      <w:r>
        <w:rPr>
          <w:rFonts w:ascii="Calibri Light" w:eastAsia="Calibri Light" w:hAnsi="Calibri Light" w:cs="Calibri Light"/>
          <w:sz w:val="24"/>
          <w:szCs w:val="24"/>
        </w:rPr>
        <w:t xml:space="preserve"> </w:t>
      </w:r>
      <w:r>
        <w:rPr>
          <w:rFonts w:ascii="Times New Roman" w:hAnsi="Times New Roman"/>
          <w:sz w:val="24"/>
          <w:szCs w:val="24"/>
          <w:lang w:val="en-US"/>
        </w:rPr>
        <w:t>One of the rituals they opposed was traditional circumcision. Missionaries uncompromisingly denunciated traditional circumcision</w:t>
      </w:r>
      <w:r>
        <w:rPr>
          <w:rFonts w:ascii="Calibri Light" w:eastAsia="Calibri Light" w:hAnsi="Calibri Light" w:cs="Calibri Light"/>
          <w:sz w:val="24"/>
          <w:szCs w:val="24"/>
        </w:rPr>
        <w:t xml:space="preserve"> </w:t>
      </w:r>
      <w:r>
        <w:rPr>
          <w:rFonts w:ascii="Times New Roman" w:hAnsi="Times New Roman"/>
          <w:sz w:val="24"/>
          <w:szCs w:val="24"/>
          <w:lang w:val="en-US"/>
        </w:rPr>
        <w:t>since they believed that it contradicted precepts of Christianity. One of the reasons why the Swiss Mission undermined traditional rites and practices of indigenous people was that the missionaries saw a direct link between the traditional practices of indigenous peop</w:t>
      </w:r>
      <w:r w:rsidR="006B34F1">
        <w:rPr>
          <w:rFonts w:ascii="Times New Roman" w:hAnsi="Times New Roman"/>
          <w:sz w:val="24"/>
          <w:szCs w:val="24"/>
          <w:lang w:val="en-US"/>
        </w:rPr>
        <w:t>le and witchcraft. Kaplan (1986,</w:t>
      </w:r>
      <w:r>
        <w:rPr>
          <w:rFonts w:ascii="Times New Roman" w:hAnsi="Times New Roman"/>
          <w:sz w:val="24"/>
          <w:szCs w:val="24"/>
          <w:lang w:val="en-US"/>
        </w:rPr>
        <w:t xml:space="preserve"> 166) commented that in most cases missionaries were unable to separate the Christian faith from such European trappings as Western dress, norms, mores and etiquette. </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lang w:val="de-DE"/>
        </w:rPr>
        <w:t xml:space="preserve">MISSIONARY EDUCATION </w:t>
      </w:r>
      <w:r>
        <w:rPr>
          <w:rFonts w:ascii="Times New Roman" w:hAnsi="Times New Roman"/>
          <w:b/>
          <w:bCs/>
          <w:sz w:val="24"/>
          <w:szCs w:val="24"/>
          <w:lang w:val="en-US"/>
        </w:rPr>
        <w:t xml:space="preserve">AT LEMANA AND THE COLONIALITY OF KNOWLEDGE </w:t>
      </w: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The institutionalisation of missionary education took various forms: from </w:t>
      </w:r>
      <w:r>
        <w:rPr>
          <w:rFonts w:ascii="Times New Roman" w:hAnsi="Times New Roman"/>
          <w:sz w:val="24"/>
          <w:szCs w:val="24"/>
          <w:lang w:val="fr-FR"/>
        </w:rPr>
        <w:t xml:space="preserve">infant </w:t>
      </w:r>
      <w:r>
        <w:rPr>
          <w:rFonts w:ascii="Times New Roman" w:hAnsi="Times New Roman"/>
          <w:sz w:val="24"/>
          <w:szCs w:val="24"/>
          <w:lang w:val="en-US"/>
        </w:rPr>
        <w:t>and day schools to secondary schools and colleges and to univers</w:t>
      </w:r>
      <w:r w:rsidR="006B34F1">
        <w:rPr>
          <w:rFonts w:ascii="Times New Roman" w:hAnsi="Times New Roman"/>
          <w:sz w:val="24"/>
          <w:szCs w:val="24"/>
          <w:lang w:val="en-US"/>
        </w:rPr>
        <w:t xml:space="preserve">ities and seminars </w:t>
      </w:r>
      <w:r w:rsidR="006B34F1" w:rsidRPr="001A11BA">
        <w:rPr>
          <w:rFonts w:ascii="Times New Roman" w:hAnsi="Times New Roman"/>
          <w:sz w:val="24"/>
          <w:szCs w:val="24"/>
          <w:lang w:val="en-US"/>
        </w:rPr>
        <w:t>(Jensz, 2012,</w:t>
      </w:r>
      <w:r w:rsidRPr="001A11BA">
        <w:rPr>
          <w:rFonts w:ascii="Times New Roman" w:hAnsi="Times New Roman"/>
          <w:sz w:val="24"/>
          <w:szCs w:val="24"/>
          <w:lang w:val="en-US"/>
        </w:rPr>
        <w:t xml:space="preserve"> 295).</w:t>
      </w:r>
      <w:r>
        <w:rPr>
          <w:rFonts w:ascii="Times New Roman" w:hAnsi="Times New Roman"/>
          <w:sz w:val="24"/>
          <w:szCs w:val="24"/>
          <w:lang w:val="en-US"/>
        </w:rPr>
        <w:t xml:space="preserve"> The curriculum offered by these institutions were designed in such a way that indigenous learners   would be obliged to meet the economic, political and cultural demands of their mission societies as well as the then government. The year, 1854, “marked an important era in the development of</w:t>
      </w:r>
      <w:r w:rsidR="006B34F1">
        <w:rPr>
          <w:rFonts w:ascii="Times New Roman" w:hAnsi="Times New Roman"/>
          <w:sz w:val="24"/>
          <w:szCs w:val="24"/>
          <w:lang w:val="en-US"/>
        </w:rPr>
        <w:t xml:space="preserve"> state interest” </w:t>
      </w:r>
      <w:r w:rsidR="006B34F1" w:rsidRPr="008C74A0">
        <w:rPr>
          <w:rFonts w:ascii="Times New Roman" w:hAnsi="Times New Roman"/>
          <w:sz w:val="24"/>
          <w:szCs w:val="24"/>
          <w:lang w:val="en-US"/>
        </w:rPr>
        <w:t>(Kallaway 1984,</w:t>
      </w:r>
      <w:r w:rsidRPr="008C74A0">
        <w:rPr>
          <w:rFonts w:ascii="Times New Roman" w:hAnsi="Times New Roman"/>
          <w:sz w:val="24"/>
          <w:szCs w:val="24"/>
          <w:lang w:val="en-US"/>
        </w:rPr>
        <w:t xml:space="preserve"> 50)</w:t>
      </w:r>
      <w:r>
        <w:rPr>
          <w:rFonts w:ascii="Times New Roman" w:hAnsi="Times New Roman"/>
          <w:sz w:val="24"/>
          <w:szCs w:val="24"/>
          <w:lang w:val="en-US"/>
        </w:rPr>
        <w:t xml:space="preserve"> in the schooling of indigenous people. During this year Sir George Grey took over from Lord Charles Somerset as a governor of the Cape Colony and tried to use native education to subjugate indigenous people </w:t>
      </w:r>
      <w:r w:rsidRPr="007E17EC">
        <w:rPr>
          <w:rFonts w:ascii="Times New Roman" w:hAnsi="Times New Roman"/>
          <w:sz w:val="24"/>
          <w:szCs w:val="24"/>
          <w:lang w:val="en-US"/>
        </w:rPr>
        <w:t>(</w:t>
      </w:r>
      <w:r w:rsidR="006B34F1" w:rsidRPr="007E17EC">
        <w:rPr>
          <w:rFonts w:ascii="Times New Roman" w:hAnsi="Times New Roman"/>
          <w:sz w:val="24"/>
          <w:szCs w:val="24"/>
          <w:lang w:val="en-US"/>
        </w:rPr>
        <w:t>Christie, 1991,</w:t>
      </w:r>
      <w:r w:rsidR="006B34F1">
        <w:rPr>
          <w:rFonts w:ascii="Times New Roman" w:hAnsi="Times New Roman"/>
          <w:sz w:val="24"/>
          <w:szCs w:val="24"/>
          <w:lang w:val="en-US"/>
        </w:rPr>
        <w:t xml:space="preserve"> </w:t>
      </w:r>
      <w:r>
        <w:rPr>
          <w:rFonts w:ascii="Times New Roman" w:hAnsi="Times New Roman"/>
          <w:sz w:val="24"/>
          <w:szCs w:val="24"/>
          <w:lang w:val="en-US"/>
        </w:rPr>
        <w:t>36). In 1855, Sir Geor</w:t>
      </w:r>
      <w:r w:rsidR="006B34F1">
        <w:rPr>
          <w:rFonts w:ascii="Times New Roman" w:hAnsi="Times New Roman"/>
          <w:sz w:val="24"/>
          <w:szCs w:val="24"/>
          <w:lang w:val="en-US"/>
        </w:rPr>
        <w:t>ge Grey (in Rose &amp; Turner, 1975,</w:t>
      </w:r>
      <w:r>
        <w:rPr>
          <w:rFonts w:ascii="Times New Roman" w:hAnsi="Times New Roman"/>
          <w:sz w:val="24"/>
          <w:szCs w:val="24"/>
          <w:lang w:val="en-US"/>
        </w:rPr>
        <w:t xml:space="preserve"> 275) outlined why it was important to allow mission schools to operate in South Africa, stating:</w:t>
      </w:r>
    </w:p>
    <w:p w:rsidR="001F0F64" w:rsidRDefault="001F0F64">
      <w:pPr>
        <w:pStyle w:val="Body"/>
        <w:spacing w:line="360" w:lineRule="auto"/>
        <w:jc w:val="both"/>
        <w:rPr>
          <w:rFonts w:ascii="Times New Roman" w:eastAsia="Times New Roman" w:hAnsi="Times New Roman" w:cs="Times New Roman"/>
          <w:sz w:val="24"/>
          <w:szCs w:val="24"/>
          <w:lang w:val="en-US"/>
        </w:rPr>
      </w:pPr>
    </w:p>
    <w:p w:rsidR="001F0F64" w:rsidRDefault="006B40A0" w:rsidP="006B34F1">
      <w:pPr>
        <w:pStyle w:val="Body"/>
        <w:spacing w:line="360" w:lineRule="auto"/>
        <w:ind w:left="720"/>
        <w:jc w:val="both"/>
        <w:rPr>
          <w:rFonts w:ascii="Times New Roman" w:eastAsia="Times New Roman" w:hAnsi="Times New Roman" w:cs="Times New Roman"/>
          <w:sz w:val="24"/>
          <w:szCs w:val="24"/>
        </w:rPr>
      </w:pPr>
      <w:r>
        <w:rPr>
          <w:rFonts w:ascii="Times New Roman" w:hAnsi="Times New Roman"/>
          <w:sz w:val="24"/>
          <w:szCs w:val="24"/>
          <w:lang w:val="en-US"/>
        </w:rPr>
        <w:t>If we leave the natives beyond our border ignorant barbarians, they will remain a race of troublesome marauders. We should try to make them a part of ourselves, with a common faith and common interests, useful servants, consumers of our goods, contributors to our revenue.</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The statement above explains the aim of education for indigenous people hidden within Eurocentric epistemologies and curriculum. The education of indigenous people was introduced to enhance the security and social progress of the colonists. To accelerate the call made by Grey when he took office in 1955, Thomas Muir, governor at the Cape in 1892, introduced practical subjects in the curriculum such as singing, needlework, woodwork and </w:t>
      </w:r>
      <w:r w:rsidR="006B34F1">
        <w:rPr>
          <w:rFonts w:ascii="Times New Roman" w:hAnsi="Times New Roman"/>
          <w:sz w:val="24"/>
          <w:szCs w:val="24"/>
          <w:lang w:val="en-US"/>
        </w:rPr>
        <w:t xml:space="preserve">cookery </w:t>
      </w:r>
      <w:r w:rsidR="006B34F1" w:rsidRPr="001A11BA">
        <w:rPr>
          <w:rFonts w:ascii="Times New Roman" w:hAnsi="Times New Roman"/>
          <w:sz w:val="24"/>
          <w:szCs w:val="24"/>
          <w:lang w:val="en-US"/>
        </w:rPr>
        <w:t>(Behr &amp; MacMillan, 1971,</w:t>
      </w:r>
      <w:r w:rsidRPr="001A11BA">
        <w:rPr>
          <w:rFonts w:ascii="Times New Roman" w:hAnsi="Times New Roman"/>
          <w:sz w:val="24"/>
          <w:szCs w:val="24"/>
          <w:lang w:val="en-US"/>
        </w:rPr>
        <w:t xml:space="preserve"> 379-380).</w:t>
      </w:r>
      <w:r>
        <w:rPr>
          <w:rFonts w:ascii="Times New Roman" w:hAnsi="Times New Roman"/>
          <w:sz w:val="24"/>
          <w:szCs w:val="24"/>
          <w:lang w:val="en-US"/>
        </w:rPr>
        <w:t xml:space="preserve"> Grey’s intentions were removed from what education actually aims at:</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hAnsi="Times New Roman"/>
          <w:sz w:val="24"/>
          <w:szCs w:val="24"/>
          <w:lang w:val="en-US"/>
        </w:rPr>
      </w:pPr>
      <w:r>
        <w:rPr>
          <w:rFonts w:ascii="Times New Roman" w:hAnsi="Times New Roman"/>
          <w:sz w:val="24"/>
          <w:szCs w:val="24"/>
          <w:lang w:val="en-US"/>
        </w:rPr>
        <w:t>In their response to the call made by the British colonial government, under various superintendents general, the Swiss M</w:t>
      </w:r>
      <w:r w:rsidR="006B34F1">
        <w:rPr>
          <w:rFonts w:ascii="Times New Roman" w:hAnsi="Times New Roman"/>
          <w:sz w:val="24"/>
          <w:szCs w:val="24"/>
          <w:lang w:val="en-US"/>
        </w:rPr>
        <w:t>ission (Christian Express, 1878,</w:t>
      </w:r>
      <w:r>
        <w:rPr>
          <w:rFonts w:ascii="Times New Roman" w:hAnsi="Times New Roman"/>
          <w:sz w:val="24"/>
          <w:szCs w:val="24"/>
          <w:lang w:val="en-US"/>
        </w:rPr>
        <w:t xml:space="preserve"> 1-2) reiterated:</w:t>
      </w:r>
    </w:p>
    <w:p w:rsidR="006B34F1" w:rsidRDefault="006B34F1">
      <w:pPr>
        <w:pStyle w:val="Body"/>
        <w:spacing w:line="360" w:lineRule="auto"/>
        <w:jc w:val="both"/>
        <w:rPr>
          <w:rFonts w:ascii="Times New Roman" w:eastAsia="Times New Roman" w:hAnsi="Times New Roman" w:cs="Times New Roman"/>
        </w:rPr>
      </w:pPr>
    </w:p>
    <w:p w:rsidR="001F0F64" w:rsidRDefault="006B40A0">
      <w:pPr>
        <w:pStyle w:val="Body"/>
        <w:spacing w:line="360" w:lineRule="auto"/>
        <w:ind w:left="720"/>
        <w:jc w:val="both"/>
        <w:rPr>
          <w:rFonts w:ascii="Times New Roman" w:eastAsia="Times New Roman" w:hAnsi="Times New Roman" w:cs="Times New Roman"/>
          <w:sz w:val="24"/>
          <w:szCs w:val="24"/>
        </w:rPr>
      </w:pPr>
      <w:r>
        <w:rPr>
          <w:rFonts w:ascii="Times New Roman" w:hAnsi="Times New Roman"/>
          <w:sz w:val="24"/>
          <w:szCs w:val="24"/>
          <w:lang w:val="en-US"/>
        </w:rPr>
        <w:t xml:space="preserve">…we want to see native become workers and we believe that Christianity will be a chief cause of their becoming a working class. </w:t>
      </w:r>
    </w:p>
    <w:p w:rsidR="001F0F64" w:rsidRDefault="001F0F64">
      <w:pPr>
        <w:pStyle w:val="Body"/>
        <w:spacing w:line="360" w:lineRule="auto"/>
        <w:ind w:left="720"/>
        <w:jc w:val="both"/>
        <w:rPr>
          <w:rFonts w:ascii="Times New Roman" w:eastAsia="Times New Roman" w:hAnsi="Times New Roman" w:cs="Times New Roman"/>
          <w:sz w:val="24"/>
          <w:szCs w:val="24"/>
          <w:lang w:val="en-US"/>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In 1906, the Principal of Lemana Training College, Rev D.P. Lenoir (1906), advocated:</w:t>
      </w:r>
    </w:p>
    <w:p w:rsidR="001F0F64" w:rsidRDefault="001F0F64">
      <w:pPr>
        <w:pStyle w:val="Body"/>
        <w:spacing w:line="360" w:lineRule="auto"/>
        <w:ind w:left="720"/>
        <w:jc w:val="both"/>
        <w:rPr>
          <w:rFonts w:ascii="Times New Roman" w:eastAsia="Times New Roman" w:hAnsi="Times New Roman" w:cs="Times New Roman"/>
          <w:sz w:val="24"/>
          <w:szCs w:val="24"/>
        </w:rPr>
      </w:pPr>
    </w:p>
    <w:p w:rsidR="001F0F64" w:rsidRDefault="006B40A0" w:rsidP="006B34F1">
      <w:pPr>
        <w:pStyle w:val="Body"/>
        <w:spacing w:line="360" w:lineRule="auto"/>
        <w:ind w:left="720"/>
        <w:jc w:val="both"/>
        <w:rPr>
          <w:rFonts w:ascii="Times New Roman" w:eastAsia="Times New Roman" w:hAnsi="Times New Roman" w:cs="Times New Roman"/>
          <w:sz w:val="24"/>
          <w:szCs w:val="24"/>
        </w:rPr>
      </w:pPr>
      <w:r>
        <w:rPr>
          <w:rFonts w:ascii="Times New Roman" w:hAnsi="Times New Roman"/>
          <w:sz w:val="24"/>
          <w:szCs w:val="24"/>
          <w:lang w:val="en-US"/>
        </w:rPr>
        <w:t>Our mission is in sympathy with the efforts made by the government to impress upon the native mind the importance and the moral value of manual labour, and to offer to pupils in training institutions an opportunity to be developed in some form of industrial knowledge.</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Both the missionaries and the then British government converged on the point of dictating what was relevant and suitable for indigenous people. This convergence disadvantaged indigenous </w:t>
      </w:r>
      <w:r>
        <w:rPr>
          <w:rFonts w:ascii="Times New Roman" w:hAnsi="Times New Roman"/>
          <w:sz w:val="24"/>
          <w:szCs w:val="24"/>
          <w:lang w:val="en-US"/>
        </w:rPr>
        <w:lastRenderedPageBreak/>
        <w:t xml:space="preserve">people in many ways. White missionaries under the British government enjoyed epistemic privileges while indigenous people were subjected to knowledge, which was inferior. </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The question of relevance and irrelevance of the knowledge system as contained in the curriculum and the question of who decided on which knowledge to be consumed was problematic. Manual labour, for example, was thought to be relevant for indigenous people whereas mental activities were thought to be relevant for White people. This is evident in the declaratio</w:t>
      </w:r>
      <w:r w:rsidR="006B34F1">
        <w:rPr>
          <w:rFonts w:ascii="Times New Roman" w:hAnsi="Times New Roman"/>
          <w:sz w:val="24"/>
          <w:szCs w:val="24"/>
          <w:lang w:val="en-US"/>
        </w:rPr>
        <w:t xml:space="preserve">n made by Rev Henri Junod (1902, </w:t>
      </w:r>
      <w:r>
        <w:rPr>
          <w:rFonts w:ascii="Times New Roman" w:hAnsi="Times New Roman"/>
          <w:sz w:val="24"/>
          <w:szCs w:val="24"/>
          <w:lang w:val="en-US"/>
        </w:rPr>
        <w:t>5), during his superintendency of the Lemana Training College, when he stated:</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rsidP="006B34F1">
      <w:pPr>
        <w:pStyle w:val="Body"/>
        <w:spacing w:line="360" w:lineRule="auto"/>
        <w:ind w:left="720"/>
        <w:jc w:val="both"/>
        <w:rPr>
          <w:rFonts w:ascii="Times New Roman" w:eastAsia="Times New Roman" w:hAnsi="Times New Roman" w:cs="Times New Roman"/>
          <w:sz w:val="24"/>
          <w:szCs w:val="24"/>
        </w:rPr>
      </w:pPr>
      <w:r>
        <w:rPr>
          <w:rFonts w:ascii="Times New Roman" w:hAnsi="Times New Roman"/>
          <w:sz w:val="24"/>
          <w:szCs w:val="24"/>
          <w:lang w:val="en-US"/>
        </w:rPr>
        <w:t xml:space="preserve">…the head of the native is not able to sustain the strain of mental study so well as the heads of the whites. He has not been accustomed for generations to school attendance and to mental work, and would apt very quickly to get headaches, nervous exhaustion arising from overstudy if he has not as a diversion the bodily exercise of outdoor work. </w:t>
      </w:r>
    </w:p>
    <w:p w:rsidR="001F0F64" w:rsidRDefault="001F0F64">
      <w:pPr>
        <w:pStyle w:val="Body"/>
        <w:spacing w:line="360" w:lineRule="auto"/>
        <w:jc w:val="both"/>
        <w:rPr>
          <w:rFonts w:ascii="Times New Roman" w:eastAsia="Times New Roman" w:hAnsi="Times New Roman" w:cs="Times New Roman"/>
          <w:sz w:val="24"/>
          <w:szCs w:val="24"/>
          <w:lang w:val="en-US"/>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The Swiss Missionaries at Lemana College were trapped in what Carl Vogt (a German/Swiss scientist and politician) referred to as a belief that indigenous people were intellectually inferior because they were physically primitive and that their brain</w:t>
      </w:r>
      <w:r w:rsidR="006B34F1">
        <w:rPr>
          <w:rFonts w:ascii="Times New Roman" w:hAnsi="Times New Roman"/>
          <w:sz w:val="24"/>
          <w:szCs w:val="24"/>
          <w:lang w:val="en-US"/>
        </w:rPr>
        <w:t xml:space="preserve">s were undeveloped (Baker, 1974, </w:t>
      </w:r>
      <w:r>
        <w:rPr>
          <w:rFonts w:ascii="Times New Roman" w:hAnsi="Times New Roman"/>
          <w:sz w:val="24"/>
          <w:szCs w:val="24"/>
          <w:lang w:val="en-US"/>
        </w:rPr>
        <w:t xml:space="preserve">129-132). The objective of training student teachers in manual and handicraft work was to supply cheap labour to the colonists.  </w:t>
      </w:r>
    </w:p>
    <w:p w:rsidR="001F0F64" w:rsidRDefault="001F0F64">
      <w:pPr>
        <w:pStyle w:val="Body"/>
        <w:spacing w:line="360" w:lineRule="auto"/>
        <w:jc w:val="both"/>
        <w:rPr>
          <w:rFonts w:ascii="Times New Roman" w:eastAsia="Times New Roman" w:hAnsi="Times New Roman" w:cs="Times New Roman"/>
          <w:sz w:val="24"/>
          <w:szCs w:val="24"/>
          <w:lang w:val="en-US"/>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The re-ordering of the indigenous people’s way of life through mission education also extended to the notion of gender. Training in manual labor had a gender differentiation motive. The Swiss Mission stressed the “gospel of work” as a means of remedying a so-called wayward kind of existence and transforming it into a more organised wa</w:t>
      </w:r>
      <w:r w:rsidR="006B34F1">
        <w:rPr>
          <w:rFonts w:ascii="Times New Roman" w:hAnsi="Times New Roman"/>
          <w:sz w:val="24"/>
          <w:szCs w:val="24"/>
          <w:lang w:val="en-US"/>
        </w:rPr>
        <w:t>y of life (Harries, 2007,</w:t>
      </w:r>
      <w:r>
        <w:rPr>
          <w:rFonts w:ascii="Times New Roman" w:hAnsi="Times New Roman"/>
          <w:sz w:val="24"/>
          <w:szCs w:val="24"/>
          <w:lang w:val="en-US"/>
        </w:rPr>
        <w:t xml:space="preserve"> 82). Boys and girls received different training: boys did carpentry; girls did needlework (</w:t>
      </w:r>
      <w:r w:rsidRPr="0042481F">
        <w:rPr>
          <w:rFonts w:ascii="Times New Roman" w:hAnsi="Times New Roman"/>
          <w:sz w:val="24"/>
          <w:szCs w:val="24"/>
          <w:lang w:val="en-US"/>
        </w:rPr>
        <w:t>Le</w:t>
      </w:r>
      <w:r w:rsidR="006B34F1" w:rsidRPr="0042481F">
        <w:rPr>
          <w:rFonts w:ascii="Times New Roman" w:hAnsi="Times New Roman"/>
          <w:sz w:val="24"/>
          <w:szCs w:val="24"/>
          <w:lang w:val="en-US"/>
        </w:rPr>
        <w:t xml:space="preserve">mana Training Institution, 1918, </w:t>
      </w:r>
      <w:r w:rsidRPr="0042481F">
        <w:rPr>
          <w:rFonts w:ascii="Times New Roman" w:hAnsi="Times New Roman"/>
          <w:sz w:val="24"/>
          <w:szCs w:val="24"/>
          <w:lang w:val="en-US"/>
        </w:rPr>
        <w:t>1)</w:t>
      </w:r>
      <w:r>
        <w:rPr>
          <w:rFonts w:ascii="Times New Roman" w:hAnsi="Times New Roman"/>
          <w:sz w:val="24"/>
          <w:szCs w:val="24"/>
          <w:lang w:val="en-US"/>
        </w:rPr>
        <w:t xml:space="preserve">. </w:t>
      </w:r>
      <w:r w:rsidR="006F5BDB">
        <w:rPr>
          <w:rFonts w:ascii="Times New Roman" w:hAnsi="Times New Roman"/>
          <w:sz w:val="24"/>
          <w:szCs w:val="24"/>
          <w:lang w:val="en-US"/>
        </w:rPr>
        <w:t>This gender</w:t>
      </w:r>
      <w:r>
        <w:rPr>
          <w:rFonts w:ascii="Times New Roman" w:hAnsi="Times New Roman"/>
          <w:sz w:val="24"/>
          <w:szCs w:val="24"/>
          <w:lang w:val="en-US"/>
        </w:rPr>
        <w:t xml:space="preserve"> role differentiation had a more deep-seated origin. Through the establishment of domesticated training (such as sewing and needlework), the missionaries wanted to extend their belief that women do not belong in the public sphere but in the home. Dressmaking and domestic arts enabled women to provide clothing for mission </w:t>
      </w:r>
      <w:r>
        <w:rPr>
          <w:rFonts w:ascii="Times New Roman" w:hAnsi="Times New Roman"/>
          <w:sz w:val="24"/>
          <w:szCs w:val="24"/>
          <w:lang w:val="en-US"/>
        </w:rPr>
        <w:lastRenderedPageBreak/>
        <w:t>residents and earn extra income through selling their products (Comaroff  &amp; Comaroff, 1997). Although the gender role differentiation was in keeping with the spirit of the times, the rationale behind the differentiation was to subjugate indigenous people to menial tasks; to keep them from aspiring to more affluent careers; and at the same time, make them useful to the colonists and not only to the missionaries. Missionaries also believed that appropriate gender-specific clothing was a sign of Christian respectability and consequently converts were required to adopt Western dress and customs thereby further alienating them from their traditional roots and conventions.</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The other challenge that faced mission institutions was the notion of “</w:t>
      </w:r>
      <w:r>
        <w:rPr>
          <w:rFonts w:ascii="Times New Roman" w:hAnsi="Times New Roman"/>
          <w:sz w:val="24"/>
          <w:szCs w:val="24"/>
          <w:lang w:val="es-ES_tradnl"/>
        </w:rPr>
        <w:t>spiritualicide</w:t>
      </w:r>
      <w:r>
        <w:rPr>
          <w:rFonts w:ascii="Times New Roman" w:hAnsi="Times New Roman"/>
          <w:sz w:val="24"/>
          <w:szCs w:val="24"/>
          <w:lang w:val="en-US"/>
        </w:rPr>
        <w:t>” and “</w:t>
      </w:r>
      <w:r>
        <w:rPr>
          <w:rFonts w:ascii="Times New Roman" w:hAnsi="Times New Roman"/>
          <w:sz w:val="24"/>
          <w:szCs w:val="24"/>
          <w:lang w:val="it-IT"/>
        </w:rPr>
        <w:t>epistemicide</w:t>
      </w:r>
      <w:r>
        <w:rPr>
          <w:rFonts w:ascii="Times New Roman" w:hAnsi="Times New Roman"/>
          <w:sz w:val="24"/>
          <w:szCs w:val="24"/>
          <w:lang w:val="en-US"/>
        </w:rPr>
        <w:t xml:space="preserve">” - the destruction of spirituality and knowledge. This refers the ‘slaughter’ of indigenous people’s knowledge systems thereby destroying their </w:t>
      </w:r>
      <w:r>
        <w:rPr>
          <w:rFonts w:ascii="Times New Roman" w:hAnsi="Times New Roman"/>
          <w:sz w:val="24"/>
          <w:szCs w:val="24"/>
          <w:lang w:val="fr-FR"/>
        </w:rPr>
        <w:t xml:space="preserve">self-confidence. Two months after his arrival at Rikatla (one of the mission stations in the former Transvaal) in 1889, </w:t>
      </w:r>
      <w:r w:rsidR="006B34F1" w:rsidRPr="00652565">
        <w:rPr>
          <w:rFonts w:ascii="Times New Roman" w:hAnsi="Times New Roman"/>
          <w:sz w:val="24"/>
          <w:szCs w:val="24"/>
          <w:lang w:val="fr-FR"/>
        </w:rPr>
        <w:t xml:space="preserve">Henri Junod </w:t>
      </w:r>
      <w:r w:rsidR="00652565">
        <w:rPr>
          <w:rFonts w:ascii="Times New Roman" w:hAnsi="Times New Roman"/>
          <w:sz w:val="24"/>
          <w:szCs w:val="24"/>
          <w:lang w:val="fr-FR"/>
        </w:rPr>
        <w:t>cited</w:t>
      </w:r>
      <w:r w:rsidR="0042481F" w:rsidRPr="00652565">
        <w:rPr>
          <w:rFonts w:ascii="Times New Roman" w:hAnsi="Times New Roman"/>
          <w:sz w:val="24"/>
          <w:szCs w:val="24"/>
          <w:lang w:val="fr-FR"/>
        </w:rPr>
        <w:t xml:space="preserve"> by Harri</w:t>
      </w:r>
      <w:r w:rsidR="00652565" w:rsidRPr="00652565">
        <w:rPr>
          <w:rFonts w:ascii="Times New Roman" w:hAnsi="Times New Roman"/>
          <w:sz w:val="24"/>
          <w:szCs w:val="24"/>
          <w:lang w:val="fr-FR"/>
        </w:rPr>
        <w:t>es</w:t>
      </w:r>
      <w:r w:rsidR="0042481F" w:rsidRPr="00652565">
        <w:rPr>
          <w:rFonts w:ascii="Times New Roman" w:hAnsi="Times New Roman"/>
          <w:sz w:val="24"/>
          <w:szCs w:val="24"/>
          <w:lang w:val="fr-FR"/>
        </w:rPr>
        <w:t xml:space="preserve"> </w:t>
      </w:r>
      <w:r w:rsidR="00652565" w:rsidRPr="00652565">
        <w:rPr>
          <w:rFonts w:ascii="Times New Roman" w:hAnsi="Times New Roman"/>
          <w:sz w:val="24"/>
          <w:szCs w:val="24"/>
          <w:lang w:val="fr-FR"/>
        </w:rPr>
        <w:t>(</w:t>
      </w:r>
      <w:r w:rsidR="0042481F" w:rsidRPr="00652565">
        <w:rPr>
          <w:rFonts w:ascii="Times New Roman" w:hAnsi="Times New Roman"/>
          <w:sz w:val="24"/>
          <w:szCs w:val="24"/>
          <w:lang w:val="fr-FR"/>
        </w:rPr>
        <w:t>1997</w:t>
      </w:r>
      <w:r w:rsidR="00652565" w:rsidRPr="00652565">
        <w:rPr>
          <w:rFonts w:ascii="Times New Roman" w:hAnsi="Times New Roman"/>
          <w:sz w:val="24"/>
          <w:szCs w:val="24"/>
          <w:lang w:val="fr-FR"/>
        </w:rPr>
        <w:t>:171</w:t>
      </w:r>
      <w:r w:rsidRPr="00652565">
        <w:rPr>
          <w:rFonts w:ascii="Times New Roman" w:hAnsi="Times New Roman"/>
          <w:sz w:val="24"/>
          <w:szCs w:val="24"/>
          <w:lang w:val="fr-FR"/>
        </w:rPr>
        <w:t>)</w:t>
      </w:r>
      <w:r>
        <w:rPr>
          <w:rFonts w:ascii="Times New Roman" w:hAnsi="Times New Roman"/>
          <w:sz w:val="24"/>
          <w:szCs w:val="24"/>
          <w:lang w:val="fr-FR"/>
        </w:rPr>
        <w:t xml:space="preserve"> </w:t>
      </w:r>
      <w:r>
        <w:rPr>
          <w:rFonts w:ascii="Times New Roman" w:hAnsi="Times New Roman"/>
          <w:sz w:val="24"/>
          <w:szCs w:val="24"/>
          <w:lang w:val="en-US"/>
        </w:rPr>
        <w:t>described the noise made in the village adjoining the mission station:</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ind w:left="720"/>
        <w:jc w:val="both"/>
        <w:rPr>
          <w:rFonts w:ascii="Times New Roman" w:eastAsia="Times New Roman" w:hAnsi="Times New Roman" w:cs="Times New Roman"/>
          <w:sz w:val="24"/>
          <w:szCs w:val="24"/>
        </w:rPr>
      </w:pPr>
      <w:r>
        <w:rPr>
          <w:rFonts w:ascii="Times New Roman" w:hAnsi="Times New Roman"/>
          <w:sz w:val="24"/>
          <w:szCs w:val="24"/>
          <w:lang w:val="en-US"/>
        </w:rPr>
        <w:t>These are outbursts of strident, savage, breath-taking laughter, sometimes dominated by a strange cry, like the wailing of a child. Then the whooping, howling, all the most hideous noises of which the human throat is capable. When the shouting calms a little, the voices of young boys or women intone a sort of song without melody in which violent inhalations and guttural sounds abound. What a concert! I think of the descriptions of Goethe and others of witches of Sabbaths.</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The statement above promotes hierachisation of knowledge and epistemological practices such as spirituality. The notion that the</w:t>
      </w:r>
      <w:r>
        <w:rPr>
          <w:rFonts w:ascii="Times New Roman" w:hAnsi="Times New Roman"/>
          <w:sz w:val="24"/>
          <w:szCs w:val="24"/>
        </w:rPr>
        <w:t xml:space="preserve"> </w:t>
      </w:r>
      <w:r>
        <w:rPr>
          <w:rFonts w:ascii="Times New Roman" w:hAnsi="Times New Roman"/>
          <w:sz w:val="24"/>
          <w:szCs w:val="24"/>
          <w:lang w:val="en-US"/>
        </w:rPr>
        <w:t>‘spiritual activities’ of the indigenous people were backward, uncivilised and stupid is questionable. The subtext of this statement was that Eurocentric knowledge was superior to indigenous knowledge.</w:t>
      </w:r>
    </w:p>
    <w:p w:rsidR="001F0F64" w:rsidRDefault="001F0F64">
      <w:pPr>
        <w:pStyle w:val="Body"/>
        <w:spacing w:line="360" w:lineRule="auto"/>
        <w:jc w:val="both"/>
        <w:rPr>
          <w:rFonts w:ascii="Times New Roman" w:eastAsia="Times New Roman" w:hAnsi="Times New Roman" w:cs="Times New Roman"/>
          <w:sz w:val="24"/>
          <w:szCs w:val="24"/>
        </w:rPr>
      </w:pPr>
    </w:p>
    <w:p w:rsidR="00CB026A" w:rsidRDefault="00CB026A">
      <w:pPr>
        <w:pStyle w:val="Body"/>
        <w:spacing w:line="360" w:lineRule="auto"/>
        <w:jc w:val="both"/>
        <w:rPr>
          <w:rFonts w:ascii="Times New Roman" w:eastAsia="Times New Roman" w:hAnsi="Times New Roman" w:cs="Times New Roman"/>
          <w:sz w:val="24"/>
          <w:szCs w:val="24"/>
        </w:rPr>
      </w:pPr>
    </w:p>
    <w:p w:rsidR="00CB026A" w:rsidRDefault="00CB026A">
      <w:pPr>
        <w:pStyle w:val="Body"/>
        <w:spacing w:line="360" w:lineRule="auto"/>
        <w:jc w:val="both"/>
        <w:rPr>
          <w:rFonts w:ascii="Times New Roman" w:eastAsia="Times New Roman" w:hAnsi="Times New Roman" w:cs="Times New Roman"/>
          <w:sz w:val="24"/>
          <w:szCs w:val="24"/>
        </w:rPr>
      </w:pPr>
      <w:bookmarkStart w:id="0" w:name="_GoBack"/>
      <w:bookmarkEnd w:id="0"/>
    </w:p>
    <w:p w:rsidR="001F0F64" w:rsidRDefault="006B40A0">
      <w:pPr>
        <w:pStyle w:val="Body"/>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lang w:val="de-DE"/>
        </w:rPr>
        <w:lastRenderedPageBreak/>
        <w:t xml:space="preserve">MISSIONARY EDUCATION </w:t>
      </w:r>
      <w:r>
        <w:rPr>
          <w:rFonts w:ascii="Times New Roman" w:hAnsi="Times New Roman"/>
          <w:b/>
          <w:bCs/>
          <w:sz w:val="24"/>
          <w:szCs w:val="24"/>
          <w:lang w:val="en-US"/>
        </w:rPr>
        <w:t xml:space="preserve"> AT LEMANA AND THE COLONIALITY OF BEING</w:t>
      </w: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In this section, my focus is on how history as an academic subject portrayed indigenous people as taught at Lemana Training College. The history syllabus at Lemana was divided into three periods: at first year level 1652-1828; second year level 1829-1918; and at third year level the whole South African history and history of the British Empire (Transvaal Education Department, 1918).</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In the syllabus, the history of South Africa was seen to begin with the arrival of Jan van Riebeeck at the Cape in 1652. However, archeological evidence illustrates that prior to the arrival of the European settlers at the Cape in 1652, indigenous peoples resided in and lived a nomadic life at the Cape of Good Hope. The Khoi who originated from the north and eastern regions of what is now Botswana were the first people to settle in South Africa and were already resident in the area when Van Riebeeck arrived. The San were the oldest indigenous people to settle at the Cape of Good Hope; the Bantu speaking people also referred to as black people or Africans established themselves more in the southern part of South Africa (Booyse, Le Roux,  Seroto  &amp; Wolhuter, 2014) in time, and especially during the British expansion to the south-eastern frontiers. </w:t>
      </w:r>
    </w:p>
    <w:p w:rsidR="001F0F64" w:rsidRDefault="001F0F64">
      <w:pPr>
        <w:pStyle w:val="Body"/>
        <w:spacing w:line="360" w:lineRule="auto"/>
        <w:jc w:val="both"/>
        <w:rPr>
          <w:rFonts w:ascii="Times New Roman" w:eastAsia="Times New Roman" w:hAnsi="Times New Roman" w:cs="Times New Roman"/>
          <w:sz w:val="24"/>
          <w:szCs w:val="24"/>
          <w:lang w:val="en-US"/>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Reference was made in the syllabus and history content taught at Lemana to indigenous people as “bloo</w:t>
      </w:r>
      <w:r w:rsidR="006B34F1">
        <w:rPr>
          <w:rFonts w:ascii="Times New Roman" w:hAnsi="Times New Roman"/>
          <w:sz w:val="24"/>
          <w:szCs w:val="24"/>
          <w:lang w:val="en-US"/>
        </w:rPr>
        <w:t>d-thirsty savages” (Maree, 1984,</w:t>
      </w:r>
      <w:r>
        <w:rPr>
          <w:rFonts w:ascii="Times New Roman" w:hAnsi="Times New Roman"/>
          <w:sz w:val="24"/>
          <w:szCs w:val="24"/>
          <w:lang w:val="en-US"/>
        </w:rPr>
        <w:t xml:space="preserve"> 151). Indigenous people were dehumanised because the colonial powers regarded them as uncivilized. The history taught at Lemana drilled into the mind of the black child the idea that in all conflicts white soldiers emerged as victors, whereas the black people w</w:t>
      </w:r>
      <w:r w:rsidR="006B34F1">
        <w:rPr>
          <w:rFonts w:ascii="Times New Roman" w:hAnsi="Times New Roman"/>
          <w:sz w:val="24"/>
          <w:szCs w:val="24"/>
          <w:lang w:val="en-US"/>
        </w:rPr>
        <w:t xml:space="preserve">ere the villains (Molteno, 1984, 66). </w:t>
      </w:r>
      <w:r w:rsidR="00E2374D">
        <w:rPr>
          <w:rFonts w:ascii="Times New Roman" w:hAnsi="Times New Roman"/>
          <w:sz w:val="24"/>
          <w:szCs w:val="24"/>
          <w:lang w:val="en-US"/>
        </w:rPr>
        <w:t>Fraser (</w:t>
      </w:r>
      <w:r w:rsidR="006B34F1">
        <w:rPr>
          <w:rFonts w:ascii="Times New Roman" w:hAnsi="Times New Roman"/>
          <w:sz w:val="24"/>
          <w:szCs w:val="24"/>
          <w:lang w:val="en-US"/>
        </w:rPr>
        <w:t>1925,</w:t>
      </w:r>
      <w:r>
        <w:rPr>
          <w:rFonts w:ascii="Times New Roman" w:hAnsi="Times New Roman"/>
          <w:sz w:val="24"/>
          <w:szCs w:val="24"/>
          <w:lang w:val="en-US"/>
        </w:rPr>
        <w:t xml:space="preserve"> 516) argues that the teaching of history was a learning of names and dates and it depicted a life of a tribe in what was a distant epoch.  The study of the indigenous people’s customs and culture, showing how society as a whole was preserved, was not reflected in the subject history as taught at Lemana.</w:t>
      </w:r>
    </w:p>
    <w:p w:rsidR="001F0F64" w:rsidRDefault="001F0F64">
      <w:pPr>
        <w:pStyle w:val="Body"/>
        <w:spacing w:line="360" w:lineRule="auto"/>
        <w:jc w:val="both"/>
        <w:rPr>
          <w:rFonts w:ascii="Times New Roman" w:eastAsia="Times New Roman" w:hAnsi="Times New Roman" w:cs="Times New Roman"/>
          <w:sz w:val="24"/>
          <w:szCs w:val="24"/>
          <w:lang w:val="en-US"/>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Thus, the teaching of history during the missionary period did not assist indigenous people in accessing the truth about whom they really were and where they came from. The </w:t>
      </w:r>
      <w:r w:rsidR="00E2374D">
        <w:rPr>
          <w:rFonts w:ascii="Times New Roman" w:hAnsi="Times New Roman"/>
          <w:sz w:val="24"/>
          <w:szCs w:val="24"/>
          <w:lang w:val="en-US"/>
        </w:rPr>
        <w:t>ideological underpinning of colonial powers, which suggested that indigenous people were inferior beings, contaminated education, which provided at Lemana</w:t>
      </w:r>
      <w:r>
        <w:rPr>
          <w:rFonts w:ascii="Times New Roman" w:hAnsi="Times New Roman"/>
          <w:sz w:val="24"/>
          <w:szCs w:val="24"/>
          <w:lang w:val="en-US"/>
        </w:rPr>
        <w:t xml:space="preserve">.  </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CONCLUSION</w:t>
      </w:r>
    </w:p>
    <w:p w:rsidR="001F0F64" w:rsidRDefault="006B40A0">
      <w:pPr>
        <w:pStyle w:val="Body"/>
        <w:spacing w:after="200" w:line="36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In this </w:t>
      </w:r>
      <w:r w:rsidR="00E2374D">
        <w:rPr>
          <w:rFonts w:ascii="Times New Roman" w:hAnsi="Times New Roman"/>
          <w:sz w:val="24"/>
          <w:szCs w:val="24"/>
          <w:lang w:val="en-US"/>
        </w:rPr>
        <w:t>article,</w:t>
      </w:r>
      <w:r>
        <w:rPr>
          <w:rFonts w:ascii="Times New Roman" w:hAnsi="Times New Roman"/>
          <w:sz w:val="24"/>
          <w:szCs w:val="24"/>
          <w:lang w:val="en-US"/>
        </w:rPr>
        <w:t xml:space="preserve"> I have given a historical perspective of how the Swiss Mission used hierarchical power, knowledge and the understanding of being to colonise the consciousness of indigenous people. This paper addresses how racial hierarchy was implemented </w:t>
      </w:r>
      <w:r>
        <w:rPr>
          <w:rFonts w:ascii="Times New Roman" w:hAnsi="Times New Roman"/>
          <w:sz w:val="24"/>
          <w:szCs w:val="24"/>
          <w:lang w:val="es-ES_tradnl"/>
        </w:rPr>
        <w:t>at Lemana</w:t>
      </w:r>
      <w:r>
        <w:rPr>
          <w:rFonts w:ascii="Times New Roman" w:hAnsi="Times New Roman"/>
          <w:sz w:val="24"/>
          <w:szCs w:val="24"/>
          <w:lang w:val="en-US"/>
        </w:rPr>
        <w:t xml:space="preserve"> and was reinforced by the knowledge provided to student teachers and how student teachers were to perceive themselves.</w:t>
      </w:r>
      <w:r>
        <w:rPr>
          <w:rFonts w:ascii="Times New Roman" w:hAnsi="Times New Roman"/>
          <w:sz w:val="20"/>
          <w:szCs w:val="20"/>
        </w:rPr>
        <w:t xml:space="preserve"> </w:t>
      </w:r>
      <w:r>
        <w:rPr>
          <w:rFonts w:ascii="Times New Roman" w:hAnsi="Times New Roman"/>
          <w:sz w:val="24"/>
          <w:szCs w:val="24"/>
          <w:lang w:val="en-US"/>
        </w:rPr>
        <w:t>Three dimensions of decoloniality (decoloniality of power; decoloniality of knowledge and decoloniality of being) are</w:t>
      </w:r>
      <w:r>
        <w:rPr>
          <w:rFonts w:ascii="Times New Roman" w:hAnsi="Times New Roman"/>
          <w:sz w:val="24"/>
          <w:szCs w:val="24"/>
          <w:lang w:val="pt-PT"/>
        </w:rPr>
        <w:t xml:space="preserve"> crucial in</w:t>
      </w:r>
      <w:r>
        <w:rPr>
          <w:rFonts w:ascii="Times New Roman" w:hAnsi="Times New Roman"/>
          <w:sz w:val="24"/>
          <w:szCs w:val="24"/>
          <w:lang w:val="en-US"/>
        </w:rPr>
        <w:t xml:space="preserve"> this analysis of the provision of education by the Swiss Mission during the British colonial period</w:t>
      </w:r>
      <w:r>
        <w:rPr>
          <w:rFonts w:ascii="Times New Roman" w:hAnsi="Times New Roman"/>
          <w:sz w:val="24"/>
          <w:szCs w:val="24"/>
        </w:rPr>
        <w:t>.</w:t>
      </w:r>
    </w:p>
    <w:p w:rsidR="001F0F64" w:rsidRDefault="001F0F64">
      <w:pPr>
        <w:pStyle w:val="Body"/>
        <w:spacing w:after="200" w:line="360" w:lineRule="auto"/>
        <w:jc w:val="both"/>
        <w:rPr>
          <w:rFonts w:ascii="Times New Roman" w:eastAsia="Times New Roman" w:hAnsi="Times New Roman" w:cs="Times New Roman"/>
          <w:sz w:val="24"/>
          <w:szCs w:val="24"/>
        </w:rPr>
      </w:pPr>
    </w:p>
    <w:p w:rsidR="001F0F64" w:rsidRDefault="006B40A0">
      <w:pPr>
        <w:pStyle w:val="Body"/>
        <w:spacing w:after="200" w:line="360" w:lineRule="auto"/>
        <w:jc w:val="both"/>
        <w:rPr>
          <w:rFonts w:ascii="Times New Roman" w:eastAsia="Times New Roman" w:hAnsi="Times New Roman" w:cs="Times New Roman"/>
          <w:sz w:val="24"/>
          <w:szCs w:val="24"/>
        </w:rPr>
      </w:pPr>
      <w:r>
        <w:rPr>
          <w:rFonts w:ascii="Times New Roman" w:hAnsi="Times New Roman"/>
          <w:sz w:val="24"/>
          <w:szCs w:val="24"/>
          <w:lang w:val="en-US"/>
        </w:rPr>
        <w:t>Firstly, race was a defining factor when superintendents of the Lemana Training College were appointed. The portrayal and emphasis of ‘</w:t>
      </w:r>
      <w:r>
        <w:rPr>
          <w:rFonts w:ascii="Times New Roman" w:hAnsi="Times New Roman"/>
          <w:sz w:val="24"/>
          <w:szCs w:val="24"/>
        </w:rPr>
        <w:t>race</w:t>
      </w:r>
      <w:r>
        <w:rPr>
          <w:rFonts w:ascii="Times New Roman" w:hAnsi="Times New Roman"/>
          <w:sz w:val="24"/>
          <w:szCs w:val="24"/>
          <w:lang w:val="en-US"/>
        </w:rPr>
        <w:t xml:space="preserve">’ </w:t>
      </w:r>
      <w:r>
        <w:rPr>
          <w:rFonts w:ascii="Times New Roman" w:hAnsi="Times New Roman"/>
          <w:sz w:val="24"/>
          <w:szCs w:val="24"/>
        </w:rPr>
        <w:t>at</w:t>
      </w:r>
      <w:r>
        <w:rPr>
          <w:rFonts w:ascii="Times New Roman" w:hAnsi="Times New Roman"/>
          <w:sz w:val="24"/>
          <w:szCs w:val="24"/>
          <w:lang w:val="en-US"/>
        </w:rPr>
        <w:t xml:space="preserve"> the Lemana Training College dictated relations of superiority and inferiority that are the product of domination and power and turned them into a natural and acceptable phenomenon (Quijano, 2000). </w:t>
      </w:r>
    </w:p>
    <w:p w:rsidR="00E2374D" w:rsidRDefault="00E2374D">
      <w:pPr>
        <w:pStyle w:val="Body"/>
        <w:spacing w:after="200" w:line="360" w:lineRule="auto"/>
        <w:jc w:val="both"/>
        <w:rPr>
          <w:rFonts w:ascii="Times New Roman" w:hAnsi="Times New Roman"/>
          <w:sz w:val="24"/>
          <w:szCs w:val="24"/>
          <w:lang w:val="en-US"/>
        </w:rPr>
      </w:pPr>
    </w:p>
    <w:p w:rsidR="001F0F64" w:rsidRDefault="006B40A0">
      <w:pPr>
        <w:pStyle w:val="Body"/>
        <w:spacing w:after="200" w:line="360" w:lineRule="auto"/>
        <w:jc w:val="both"/>
        <w:rPr>
          <w:rFonts w:ascii="Times New Roman" w:eastAsia="Times New Roman" w:hAnsi="Times New Roman" w:cs="Times New Roman"/>
        </w:rPr>
      </w:pPr>
      <w:r>
        <w:rPr>
          <w:rFonts w:ascii="Times New Roman" w:hAnsi="Times New Roman"/>
          <w:sz w:val="24"/>
          <w:szCs w:val="24"/>
          <w:lang w:val="en-US"/>
        </w:rPr>
        <w:t xml:space="preserve">Further, knowledge production at Lemana Training College was Euro-centrically imbued and hegemonically installed within the structure and consciousness of the curriculum offered by the Swiss Mission to the indigenous people. Swiss missionaries used race attributes to codify intellectual differences between white people and indigenous people. The fact that students at Lemana were </w:t>
      </w:r>
      <w:r w:rsidR="006B34F1">
        <w:rPr>
          <w:rFonts w:ascii="Times New Roman" w:hAnsi="Times New Roman"/>
          <w:sz w:val="24"/>
          <w:szCs w:val="24"/>
          <w:lang w:val="en-US"/>
        </w:rPr>
        <w:t>encouraged</w:t>
      </w:r>
      <w:r>
        <w:rPr>
          <w:rFonts w:ascii="Times New Roman" w:hAnsi="Times New Roman"/>
          <w:sz w:val="24"/>
          <w:szCs w:val="24"/>
          <w:lang w:val="en-US"/>
        </w:rPr>
        <w:t xml:space="preserve"> to</w:t>
      </w:r>
      <w:r w:rsidR="006B34F1">
        <w:rPr>
          <w:rFonts w:ascii="Times New Roman" w:hAnsi="Times New Roman"/>
          <w:sz w:val="24"/>
          <w:szCs w:val="24"/>
          <w:lang w:val="en-US"/>
        </w:rPr>
        <w:t xml:space="preserve"> focus on manual work</w:t>
      </w:r>
      <w:r>
        <w:rPr>
          <w:rFonts w:ascii="Times New Roman" w:hAnsi="Times New Roman"/>
          <w:sz w:val="24"/>
          <w:szCs w:val="24"/>
          <w:lang w:val="en-US"/>
        </w:rPr>
        <w:t xml:space="preserve"> illustrated the clear and exclusive claim </w:t>
      </w:r>
      <w:r w:rsidR="006B34F1">
        <w:rPr>
          <w:rFonts w:ascii="Times New Roman" w:hAnsi="Times New Roman"/>
          <w:sz w:val="24"/>
          <w:szCs w:val="24"/>
          <w:lang w:val="en-US"/>
        </w:rPr>
        <w:t>that they were not ‘wired’ to do subjects that were ass</w:t>
      </w:r>
      <w:r w:rsidR="003C78F0">
        <w:rPr>
          <w:rFonts w:ascii="Times New Roman" w:hAnsi="Times New Roman"/>
          <w:sz w:val="24"/>
          <w:szCs w:val="24"/>
          <w:lang w:val="en-US"/>
        </w:rPr>
        <w:t>ociated with rational thinking</w:t>
      </w:r>
      <w:r>
        <w:rPr>
          <w:rFonts w:ascii="Times New Roman" w:hAnsi="Times New Roman"/>
          <w:sz w:val="24"/>
          <w:szCs w:val="24"/>
          <w:lang w:val="en-US"/>
        </w:rPr>
        <w:t>. Missionary education at Lemana was designed in such a way that indigenous people were denied the space to develop mentally and this denial, which was race based, was internalised by some students.</w:t>
      </w:r>
    </w:p>
    <w:p w:rsidR="003C78F0" w:rsidRDefault="003C78F0">
      <w:pPr>
        <w:pStyle w:val="Body"/>
        <w:spacing w:line="360" w:lineRule="auto"/>
        <w:jc w:val="both"/>
        <w:rPr>
          <w:rFonts w:ascii="Times New Roman" w:hAnsi="Times New Roman"/>
          <w:lang w:val="en-US"/>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lang w:val="en-US"/>
        </w:rPr>
        <w:t>Finally,</w:t>
      </w:r>
      <w:r>
        <w:rPr>
          <w:rFonts w:ascii="Times New Roman" w:hAnsi="Times New Roman"/>
          <w:sz w:val="24"/>
          <w:szCs w:val="24"/>
          <w:lang w:val="en-US"/>
        </w:rPr>
        <w:t xml:space="preserve"> how the </w:t>
      </w:r>
      <w:r>
        <w:rPr>
          <w:rFonts w:ascii="Times New Roman" w:hAnsi="Times New Roman"/>
          <w:sz w:val="24"/>
          <w:szCs w:val="24"/>
          <w:lang w:val="fr-FR"/>
        </w:rPr>
        <w:t>humanity</w:t>
      </w:r>
      <w:r>
        <w:rPr>
          <w:rFonts w:ascii="Times New Roman" w:hAnsi="Times New Roman"/>
          <w:sz w:val="24"/>
          <w:szCs w:val="24"/>
          <w:lang w:val="en-US"/>
        </w:rPr>
        <w:t>, their being,</w:t>
      </w:r>
      <w:r>
        <w:rPr>
          <w:rFonts w:ascii="Times New Roman" w:hAnsi="Times New Roman"/>
          <w:sz w:val="24"/>
          <w:szCs w:val="24"/>
        </w:rPr>
        <w:t xml:space="preserve"> </w:t>
      </w:r>
      <w:r>
        <w:rPr>
          <w:rFonts w:ascii="Times New Roman" w:hAnsi="Times New Roman"/>
          <w:sz w:val="24"/>
          <w:szCs w:val="24"/>
          <w:lang w:val="en-US"/>
        </w:rPr>
        <w:t>of indigenous people was portrayed in the history syllabus offered at Lemana Training College was problematic. The history of South Africa excluded indigenous people, attributed achievements during this period to Europeans and presented</w:t>
      </w:r>
      <w:r>
        <w:rPr>
          <w:rFonts w:ascii="Times New Roman" w:hAnsi="Times New Roman"/>
          <w:sz w:val="24"/>
          <w:szCs w:val="24"/>
        </w:rPr>
        <w:t xml:space="preserve"> </w:t>
      </w:r>
      <w:r>
        <w:rPr>
          <w:rFonts w:ascii="Times New Roman" w:hAnsi="Times New Roman"/>
          <w:sz w:val="24"/>
          <w:szCs w:val="24"/>
          <w:lang w:val="en-US"/>
        </w:rPr>
        <w:t>them at the centre of history. The glorification of the European history alienated indigenous people and made them feel irratio</w:t>
      </w:r>
      <w:r w:rsidR="003C78F0">
        <w:rPr>
          <w:rFonts w:ascii="Times New Roman" w:hAnsi="Times New Roman"/>
          <w:sz w:val="24"/>
          <w:szCs w:val="24"/>
          <w:lang w:val="en-US"/>
        </w:rPr>
        <w:t xml:space="preserve">nal and primitive. Kedebe (2011, </w:t>
      </w:r>
      <w:r>
        <w:rPr>
          <w:rFonts w:ascii="Times New Roman" w:hAnsi="Times New Roman"/>
          <w:sz w:val="24"/>
          <w:szCs w:val="24"/>
          <w:lang w:val="en-US"/>
        </w:rPr>
        <w:t xml:space="preserve">99) argues that </w:t>
      </w:r>
      <w:r>
        <w:rPr>
          <w:rFonts w:ascii="Times New Roman" w:hAnsi="Times New Roman"/>
          <w:sz w:val="24"/>
          <w:szCs w:val="24"/>
          <w:lang w:val="en-US"/>
        </w:rPr>
        <w:lastRenderedPageBreak/>
        <w:t>if indigenous people “have a low opinion about themselves, they will be less ambitious and less inclined to think that they have the calibre to achieve great goals.”</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6B40A0">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In conclusion, missionaries were unique in the role they played in influencing and shaping the minds of the indigenous people. Missionary education operated within the colonial discourse, which corroborated the notion that indigenous people were undeveloped and of low intellectual standing. The education provided by the Swiss Mission at Lemana Training College provides a premise and a means to evaluate intellectual paradigms that also existed elsewhere during the missionary period. Scholars of anti-colonialism and decolonisation are not only faced with confronting </w:t>
      </w:r>
      <w:r>
        <w:rPr>
          <w:rFonts w:ascii="Times New Roman" w:hAnsi="Times New Roman"/>
          <w:sz w:val="24"/>
          <w:szCs w:val="24"/>
          <w:lang w:val="es-ES_tradnl"/>
        </w:rPr>
        <w:t xml:space="preserve">racialism, sexism </w:t>
      </w:r>
      <w:r>
        <w:rPr>
          <w:rFonts w:ascii="Times New Roman" w:hAnsi="Times New Roman"/>
          <w:sz w:val="24"/>
          <w:szCs w:val="24"/>
          <w:lang w:val="en-US"/>
        </w:rPr>
        <w:t>and related hierarchies, but are also faced with the challenge of confronting coloniality of power, coloniality of knowledge and coloniality of being</w:t>
      </w:r>
      <w:r>
        <w:rPr>
          <w:rFonts w:ascii="Times New Roman" w:hAnsi="Times New Roman"/>
          <w:sz w:val="24"/>
          <w:szCs w:val="24"/>
        </w:rPr>
        <w:t>.</w:t>
      </w:r>
    </w:p>
    <w:p w:rsidR="001F0F64" w:rsidRDefault="001F0F64">
      <w:pPr>
        <w:pStyle w:val="Body"/>
        <w:spacing w:line="360" w:lineRule="auto"/>
        <w:jc w:val="both"/>
        <w:rPr>
          <w:rFonts w:ascii="Times New Roman" w:eastAsia="Times New Roman" w:hAnsi="Times New Roman" w:cs="Times New Roman"/>
          <w:sz w:val="24"/>
          <w:szCs w:val="24"/>
        </w:rPr>
      </w:pPr>
    </w:p>
    <w:p w:rsidR="001F0F64" w:rsidRDefault="001F0F64">
      <w:pPr>
        <w:pStyle w:val="Body"/>
        <w:spacing w:line="360" w:lineRule="auto"/>
        <w:jc w:val="both"/>
        <w:rPr>
          <w:rFonts w:ascii="Times New Roman" w:eastAsia="Times New Roman" w:hAnsi="Times New Roman" w:cs="Times New Roman"/>
          <w:sz w:val="24"/>
          <w:szCs w:val="24"/>
        </w:rPr>
      </w:pPr>
    </w:p>
    <w:p w:rsidR="001F0F64" w:rsidRPr="00161492" w:rsidRDefault="00161492">
      <w:pPr>
        <w:pStyle w:val="Body"/>
        <w:spacing w:line="360" w:lineRule="auto"/>
        <w:jc w:val="both"/>
        <w:rPr>
          <w:rFonts w:ascii="Times New Roman" w:eastAsia="Times New Roman" w:hAnsi="Times New Roman" w:cs="Times New Roman"/>
          <w:b/>
          <w:sz w:val="24"/>
          <w:szCs w:val="24"/>
        </w:rPr>
      </w:pPr>
      <w:r w:rsidRPr="00161492">
        <w:rPr>
          <w:rFonts w:ascii="Times New Roman" w:eastAsia="Times New Roman" w:hAnsi="Times New Roman" w:cs="Times New Roman"/>
          <w:b/>
          <w:sz w:val="24"/>
          <w:szCs w:val="24"/>
        </w:rPr>
        <w:t>REFERENCES</w:t>
      </w:r>
    </w:p>
    <w:p w:rsidR="00161492" w:rsidRDefault="00161492">
      <w:pPr>
        <w:pStyle w:val="Body"/>
        <w:spacing w:line="360" w:lineRule="auto"/>
        <w:jc w:val="both"/>
        <w:rPr>
          <w:rFonts w:ascii="Times New Roman" w:eastAsia="Times New Roman" w:hAnsi="Times New Roman" w:cs="Times New Roman"/>
          <w:sz w:val="24"/>
          <w:szCs w:val="24"/>
        </w:rPr>
      </w:pPr>
    </w:p>
    <w:p w:rsidR="00161492" w:rsidRPr="00C701CC" w:rsidRDefault="00161492" w:rsidP="00161492">
      <w:pPr>
        <w:widowControl w:val="0"/>
        <w:spacing w:line="360" w:lineRule="auto"/>
        <w:ind w:left="480" w:hanging="480"/>
        <w:jc w:val="both"/>
        <w:rPr>
          <w:rFonts w:eastAsia="Times New Roman"/>
          <w:color w:val="000000"/>
          <w:u w:color="000000"/>
          <w:lang w:val="en-ZA" w:eastAsia="en-ZA"/>
        </w:rPr>
      </w:pPr>
      <w:r w:rsidRPr="00C701CC">
        <w:rPr>
          <w:rFonts w:eastAsia="Calibri" w:cs="Calibri"/>
          <w:color w:val="000000"/>
          <w:u w:color="000000"/>
          <w:lang w:val="en-ZA" w:eastAsia="en-ZA"/>
        </w:rPr>
        <w:t>Ake</w:t>
      </w:r>
      <w:r w:rsidR="006864CA">
        <w:rPr>
          <w:rFonts w:eastAsia="Calibri" w:cs="Calibri"/>
          <w:color w:val="000000"/>
          <w:u w:color="000000"/>
          <w:lang w:val="en-ZA" w:eastAsia="en-ZA"/>
        </w:rPr>
        <w:t>, C. 1979</w:t>
      </w:r>
      <w:r w:rsidRPr="00C701CC">
        <w:rPr>
          <w:rFonts w:eastAsia="Calibri" w:cs="Calibri"/>
          <w:color w:val="000000"/>
          <w:u w:color="000000"/>
          <w:lang w:val="en-ZA" w:eastAsia="en-ZA"/>
        </w:rPr>
        <w:t xml:space="preserve">. </w:t>
      </w:r>
      <w:r w:rsidRPr="00C701CC">
        <w:rPr>
          <w:rFonts w:eastAsia="Calibri" w:cs="Calibri"/>
          <w:i/>
          <w:iCs/>
          <w:color w:val="000000"/>
          <w:u w:color="000000"/>
          <w:lang w:eastAsia="en-ZA"/>
        </w:rPr>
        <w:t>Social Science as Imperialism: The Theory of Political Development</w:t>
      </w:r>
      <w:r w:rsidRPr="00C701CC">
        <w:rPr>
          <w:rFonts w:eastAsia="Calibri" w:cs="Calibri"/>
          <w:color w:val="000000"/>
          <w:u w:color="000000"/>
          <w:lang w:eastAsia="en-ZA"/>
        </w:rPr>
        <w:t>. Ibadan: University of Ibadan Press.</w:t>
      </w:r>
    </w:p>
    <w:p w:rsidR="00161492" w:rsidRPr="00652565" w:rsidRDefault="006864CA" w:rsidP="00161492">
      <w:pPr>
        <w:widowControl w:val="0"/>
        <w:spacing w:after="160" w:line="360" w:lineRule="auto"/>
        <w:ind w:left="480" w:hanging="480"/>
        <w:jc w:val="both"/>
        <w:rPr>
          <w:rFonts w:eastAsia="Calibri" w:cs="Calibri"/>
          <w:color w:val="000000"/>
          <w:u w:color="000000"/>
          <w:lang w:val="it-IT" w:eastAsia="en-ZA"/>
        </w:rPr>
      </w:pPr>
      <w:r>
        <w:rPr>
          <w:rFonts w:eastAsia="Calibri" w:cs="Calibri"/>
          <w:color w:val="000000"/>
          <w:u w:color="000000"/>
          <w:lang w:val="en-ZA" w:eastAsia="en-ZA"/>
        </w:rPr>
        <w:t>Baker, J. R. 1974</w:t>
      </w:r>
      <w:r w:rsidR="00161492" w:rsidRPr="00161492">
        <w:rPr>
          <w:rFonts w:eastAsia="Calibri" w:cs="Calibri"/>
          <w:color w:val="000000"/>
          <w:u w:color="000000"/>
          <w:lang w:val="en-ZA" w:eastAsia="en-ZA"/>
        </w:rPr>
        <w:t xml:space="preserve">. </w:t>
      </w:r>
      <w:r w:rsidR="00161492" w:rsidRPr="00161492">
        <w:rPr>
          <w:rFonts w:eastAsia="Calibri" w:cs="Calibri"/>
          <w:i/>
          <w:iCs/>
          <w:color w:val="000000"/>
          <w:u w:color="000000"/>
          <w:lang w:val="en-ZA" w:eastAsia="en-ZA"/>
        </w:rPr>
        <w:t>Race</w:t>
      </w:r>
      <w:r w:rsidR="00161492" w:rsidRPr="00161492">
        <w:rPr>
          <w:rFonts w:eastAsia="Calibri" w:cs="Calibri"/>
          <w:color w:val="000000"/>
          <w:u w:color="000000"/>
          <w:lang w:val="it-IT" w:eastAsia="en-ZA"/>
        </w:rPr>
        <w:t>. Georgia: Oxford Press.</w:t>
      </w:r>
    </w:p>
    <w:p w:rsidR="0031669B" w:rsidRPr="00652565" w:rsidRDefault="0031669B" w:rsidP="0031669B">
      <w:pPr>
        <w:widowControl w:val="0"/>
        <w:spacing w:after="160" w:line="360" w:lineRule="auto"/>
        <w:ind w:left="480" w:hanging="480"/>
        <w:jc w:val="both"/>
        <w:rPr>
          <w:rFonts w:eastAsia="Calibri" w:cs="Calibri"/>
          <w:color w:val="000000"/>
          <w:u w:color="000000"/>
          <w:lang w:val="en-ZA" w:eastAsia="en-ZA"/>
        </w:rPr>
      </w:pPr>
      <w:r w:rsidRPr="00652565">
        <w:rPr>
          <w:rFonts w:eastAsia="Calibri" w:cs="Calibri"/>
          <w:color w:val="000000"/>
          <w:u w:color="000000"/>
          <w:lang w:val="en-ZA" w:eastAsia="en-ZA"/>
        </w:rPr>
        <w:t xml:space="preserve">Behr AL &amp; MacMillan RG 1971. </w:t>
      </w:r>
      <w:r w:rsidRPr="00652565">
        <w:rPr>
          <w:rFonts w:eastAsia="Calibri" w:cs="Calibri"/>
          <w:i/>
          <w:iCs/>
          <w:color w:val="000000"/>
          <w:u w:color="000000"/>
          <w:lang w:val="en-ZA" w:eastAsia="en-ZA"/>
        </w:rPr>
        <w:t>Education in South Africa</w:t>
      </w:r>
      <w:r w:rsidRPr="00652565">
        <w:rPr>
          <w:rFonts w:eastAsia="Calibri" w:cs="Calibri"/>
          <w:color w:val="000000"/>
          <w:u w:color="000000"/>
          <w:lang w:val="en-ZA" w:eastAsia="en-ZA"/>
        </w:rPr>
        <w:t>. Pretoria: JL van Schaik.</w:t>
      </w:r>
    </w:p>
    <w:p w:rsidR="00161492" w:rsidRPr="00652565" w:rsidRDefault="00161492" w:rsidP="00161492">
      <w:pPr>
        <w:widowControl w:val="0"/>
        <w:spacing w:after="160" w:line="360" w:lineRule="auto"/>
        <w:ind w:left="480" w:hanging="480"/>
        <w:jc w:val="both"/>
        <w:rPr>
          <w:rFonts w:eastAsia="Times New Roman"/>
          <w:color w:val="000000"/>
          <w:u w:color="000000"/>
          <w:lang w:val="en-ZA" w:eastAsia="en-ZA"/>
        </w:rPr>
      </w:pPr>
      <w:r w:rsidRPr="00652565">
        <w:rPr>
          <w:rFonts w:eastAsia="Times New Roman"/>
          <w:color w:val="000000"/>
          <w:u w:color="000000"/>
          <w:lang w:eastAsia="en-ZA"/>
        </w:rPr>
        <w:t xml:space="preserve">Biko, S. 2004. </w:t>
      </w:r>
      <w:r w:rsidRPr="00652565">
        <w:rPr>
          <w:rFonts w:eastAsia="Times New Roman"/>
          <w:i/>
          <w:iCs/>
          <w:color w:val="000000"/>
          <w:u w:color="000000"/>
          <w:lang w:eastAsia="en-ZA"/>
        </w:rPr>
        <w:t xml:space="preserve">I write what I like: Selected writings. </w:t>
      </w:r>
      <w:r w:rsidRPr="00652565">
        <w:rPr>
          <w:rFonts w:eastAsia="Times New Roman"/>
          <w:color w:val="000000"/>
          <w:u w:color="000000"/>
          <w:lang w:eastAsia="en-ZA"/>
        </w:rPr>
        <w:t>Johannesburg: Picador Africa.</w:t>
      </w:r>
    </w:p>
    <w:p w:rsidR="00161492" w:rsidRPr="00161492" w:rsidRDefault="003700C5" w:rsidP="00161492">
      <w:pPr>
        <w:widowControl w:val="0"/>
        <w:spacing w:after="160" w:line="360" w:lineRule="auto"/>
        <w:ind w:left="480" w:hanging="480"/>
        <w:jc w:val="both"/>
        <w:rPr>
          <w:rFonts w:eastAsia="Times New Roman"/>
          <w:color w:val="000000"/>
          <w:u w:color="000000"/>
          <w:lang w:val="en-ZA" w:eastAsia="en-ZA"/>
        </w:rPr>
      </w:pPr>
      <w:r>
        <w:rPr>
          <w:rFonts w:eastAsia="Calibri" w:cs="Calibri"/>
          <w:color w:val="000000"/>
          <w:u w:color="000000"/>
          <w:lang w:val="en-ZA" w:eastAsia="en-ZA"/>
        </w:rPr>
        <w:t>Blyden, E. W. 1967</w:t>
      </w:r>
      <w:r w:rsidR="00161492" w:rsidRPr="00161492">
        <w:rPr>
          <w:rFonts w:eastAsia="Calibri" w:cs="Calibri"/>
          <w:color w:val="000000"/>
          <w:u w:color="000000"/>
          <w:lang w:val="en-ZA" w:eastAsia="en-ZA"/>
        </w:rPr>
        <w:t xml:space="preserve">. </w:t>
      </w:r>
      <w:r w:rsidR="00161492" w:rsidRPr="00161492">
        <w:rPr>
          <w:rFonts w:eastAsia="Calibri" w:cs="Calibri"/>
          <w:i/>
          <w:iCs/>
          <w:color w:val="000000"/>
          <w:u w:color="000000"/>
          <w:lang w:eastAsia="en-ZA"/>
        </w:rPr>
        <w:t>Christianity, Islam and the Negro Race</w:t>
      </w:r>
      <w:r w:rsidR="00161492" w:rsidRPr="00161492">
        <w:rPr>
          <w:rFonts w:eastAsia="Calibri" w:cs="Calibri"/>
          <w:color w:val="000000"/>
          <w:u w:color="000000"/>
          <w:lang w:eastAsia="en-ZA"/>
        </w:rPr>
        <w:t>. Edinburgh: Edinburgh University Press.</w:t>
      </w:r>
    </w:p>
    <w:p w:rsidR="00161492" w:rsidRPr="00161492" w:rsidRDefault="00161492" w:rsidP="00161492">
      <w:pPr>
        <w:widowControl w:val="0"/>
        <w:spacing w:after="160" w:line="360" w:lineRule="auto"/>
        <w:ind w:left="480" w:hanging="480"/>
        <w:jc w:val="both"/>
        <w:rPr>
          <w:rFonts w:eastAsia="Times New Roman"/>
          <w:color w:val="000000"/>
          <w:u w:color="000000"/>
          <w:lang w:val="en-ZA" w:eastAsia="en-ZA"/>
        </w:rPr>
      </w:pPr>
      <w:r w:rsidRPr="00161492">
        <w:rPr>
          <w:rFonts w:eastAsia="Calibri" w:cs="Calibri"/>
          <w:color w:val="000000"/>
          <w:u w:color="000000"/>
          <w:lang w:val="pt-PT" w:eastAsia="en-ZA"/>
        </w:rPr>
        <w:t>Booyse, J.J; Le Roux C.</w:t>
      </w:r>
      <w:r w:rsidR="003700C5">
        <w:rPr>
          <w:rFonts w:eastAsia="Calibri" w:cs="Calibri"/>
          <w:color w:val="000000"/>
          <w:u w:color="000000"/>
          <w:lang w:val="pt-PT" w:eastAsia="en-ZA"/>
        </w:rPr>
        <w:t>S. Seroto, J &amp; Wolhuter, C. C. 2014</w:t>
      </w:r>
      <w:r w:rsidRPr="00161492">
        <w:rPr>
          <w:rFonts w:eastAsia="Calibri" w:cs="Calibri"/>
          <w:color w:val="000000"/>
          <w:u w:color="000000"/>
          <w:lang w:val="pt-PT" w:eastAsia="en-ZA"/>
        </w:rPr>
        <w:t xml:space="preserve">. </w:t>
      </w:r>
      <w:r w:rsidRPr="00161492">
        <w:rPr>
          <w:rFonts w:eastAsia="Calibri" w:cs="Calibri"/>
          <w:i/>
          <w:iCs/>
          <w:color w:val="000000"/>
          <w:u w:color="000000"/>
          <w:lang w:eastAsia="en-ZA"/>
        </w:rPr>
        <w:t>A History of Schooling in South Africa: Method and Context</w:t>
      </w:r>
      <w:r w:rsidRPr="00161492">
        <w:rPr>
          <w:rFonts w:eastAsia="Calibri" w:cs="Calibri"/>
          <w:color w:val="000000"/>
          <w:u w:color="000000"/>
          <w:lang w:val="nl-NL" w:eastAsia="en-ZA"/>
        </w:rPr>
        <w:t>. Pretoria: Van Schaik.</w:t>
      </w:r>
    </w:p>
    <w:p w:rsidR="00161492" w:rsidRPr="00652565" w:rsidRDefault="003700C5" w:rsidP="00161492">
      <w:pPr>
        <w:widowControl w:val="0"/>
        <w:spacing w:after="160" w:line="360" w:lineRule="auto"/>
        <w:ind w:left="480" w:hanging="480"/>
        <w:jc w:val="both"/>
        <w:rPr>
          <w:rFonts w:eastAsia="Calibri" w:cs="Calibri"/>
          <w:color w:val="000000"/>
          <w:u w:color="000000"/>
          <w:lang w:eastAsia="en-ZA"/>
        </w:rPr>
      </w:pPr>
      <w:r>
        <w:rPr>
          <w:rFonts w:eastAsia="Calibri" w:cs="Calibri"/>
          <w:color w:val="000000"/>
          <w:u w:color="000000"/>
          <w:lang w:val="fr-FR" w:eastAsia="en-ZA"/>
        </w:rPr>
        <w:t>Cesaire, A. 2000</w:t>
      </w:r>
      <w:r w:rsidR="00161492" w:rsidRPr="00161492">
        <w:rPr>
          <w:rFonts w:eastAsia="Calibri" w:cs="Calibri"/>
          <w:color w:val="000000"/>
          <w:u w:color="000000"/>
          <w:lang w:val="fr-FR" w:eastAsia="en-ZA"/>
        </w:rPr>
        <w:t xml:space="preserve">. </w:t>
      </w:r>
      <w:r w:rsidR="00161492" w:rsidRPr="00161492">
        <w:rPr>
          <w:rFonts w:eastAsia="Calibri" w:cs="Calibri"/>
          <w:i/>
          <w:iCs/>
          <w:color w:val="000000"/>
          <w:u w:color="000000"/>
          <w:lang w:eastAsia="en-ZA"/>
        </w:rPr>
        <w:t>Discourse on Colonialism: Translated by Joan Pinkham</w:t>
      </w:r>
      <w:r w:rsidR="00161492" w:rsidRPr="00161492">
        <w:rPr>
          <w:rFonts w:eastAsia="Calibri" w:cs="Calibri"/>
          <w:color w:val="000000"/>
          <w:u w:color="000000"/>
          <w:lang w:eastAsia="en-ZA"/>
        </w:rPr>
        <w:t>. New York: Monthly Review Press.</w:t>
      </w:r>
    </w:p>
    <w:p w:rsidR="007E17EC" w:rsidRPr="00161492" w:rsidRDefault="007E17EC" w:rsidP="00161492">
      <w:pPr>
        <w:widowControl w:val="0"/>
        <w:spacing w:after="160" w:line="360" w:lineRule="auto"/>
        <w:ind w:left="480" w:hanging="480"/>
        <w:jc w:val="both"/>
        <w:rPr>
          <w:rFonts w:eastAsia="Times New Roman"/>
          <w:color w:val="000000"/>
          <w:u w:color="000000"/>
          <w:lang w:val="en-ZA" w:eastAsia="en-ZA"/>
        </w:rPr>
      </w:pPr>
      <w:r w:rsidRPr="00652565">
        <w:rPr>
          <w:rFonts w:eastAsia="Calibri" w:cs="Calibri"/>
          <w:color w:val="000000"/>
          <w:u w:color="000000"/>
          <w:lang w:eastAsia="en-ZA"/>
        </w:rPr>
        <w:t xml:space="preserve">Christie, P. 1991. </w:t>
      </w:r>
      <w:r w:rsidRPr="00652565">
        <w:rPr>
          <w:rFonts w:eastAsia="Calibri" w:cs="Calibri"/>
          <w:i/>
          <w:color w:val="000000"/>
          <w:u w:color="000000"/>
          <w:lang w:eastAsia="en-ZA"/>
        </w:rPr>
        <w:t>The Right to Learn</w:t>
      </w:r>
      <w:r w:rsidRPr="00652565">
        <w:rPr>
          <w:rFonts w:eastAsia="Calibri" w:cs="Calibri"/>
          <w:color w:val="000000"/>
          <w:u w:color="000000"/>
          <w:lang w:eastAsia="en-ZA"/>
        </w:rPr>
        <w:t>. Craighill: Ravan Press.</w:t>
      </w:r>
    </w:p>
    <w:p w:rsidR="00161492" w:rsidRPr="00161492" w:rsidRDefault="003700C5" w:rsidP="00161492">
      <w:pPr>
        <w:widowControl w:val="0"/>
        <w:spacing w:after="160" w:line="360" w:lineRule="auto"/>
        <w:ind w:left="480" w:hanging="480"/>
        <w:jc w:val="both"/>
        <w:rPr>
          <w:rFonts w:eastAsia="Times New Roman"/>
          <w:color w:val="000000"/>
          <w:u w:color="000000"/>
          <w:lang w:val="en-ZA" w:eastAsia="en-ZA"/>
        </w:rPr>
      </w:pPr>
      <w:r>
        <w:rPr>
          <w:rFonts w:eastAsia="Calibri" w:cs="Calibri"/>
          <w:color w:val="000000"/>
          <w:u w:color="000000"/>
          <w:lang w:val="it-IT" w:eastAsia="en-ZA"/>
        </w:rPr>
        <w:t>Christian Express. 1878, August</w:t>
      </w:r>
      <w:r w:rsidR="00161492" w:rsidRPr="00161492">
        <w:rPr>
          <w:rFonts w:eastAsia="Calibri" w:cs="Calibri"/>
          <w:color w:val="000000"/>
          <w:u w:color="000000"/>
          <w:lang w:val="it-IT" w:eastAsia="en-ZA"/>
        </w:rPr>
        <w:t xml:space="preserve">. No Title. </w:t>
      </w:r>
      <w:r w:rsidR="00161492" w:rsidRPr="00161492">
        <w:rPr>
          <w:rFonts w:eastAsia="Calibri" w:cs="Calibri"/>
          <w:i/>
          <w:iCs/>
          <w:color w:val="000000"/>
          <w:u w:color="000000"/>
          <w:lang w:eastAsia="en-ZA"/>
        </w:rPr>
        <w:t>Lemana Teachers</w:t>
      </w:r>
      <w:r w:rsidR="00161492" w:rsidRPr="00161492">
        <w:rPr>
          <w:rFonts w:eastAsia="Calibri" w:cs="Calibri"/>
          <w:i/>
          <w:iCs/>
          <w:color w:val="000000"/>
          <w:u w:color="000000"/>
          <w:lang w:val="en-ZA" w:eastAsia="en-ZA"/>
        </w:rPr>
        <w:t xml:space="preserve">’ </w:t>
      </w:r>
      <w:r w:rsidR="00161492" w:rsidRPr="00161492">
        <w:rPr>
          <w:rFonts w:eastAsia="Calibri" w:cs="Calibri"/>
          <w:i/>
          <w:iCs/>
          <w:color w:val="000000"/>
          <w:u w:color="000000"/>
          <w:lang w:eastAsia="en-ZA"/>
        </w:rPr>
        <w:t>Training College</w:t>
      </w:r>
      <w:r w:rsidR="00161492" w:rsidRPr="00161492">
        <w:rPr>
          <w:rFonts w:eastAsia="Calibri" w:cs="Calibri"/>
          <w:color w:val="000000"/>
          <w:u w:color="000000"/>
          <w:lang w:val="en-ZA" w:eastAsia="en-ZA"/>
        </w:rPr>
        <w:t>, 1–2.</w:t>
      </w:r>
    </w:p>
    <w:p w:rsidR="00161492" w:rsidRPr="00161492" w:rsidRDefault="003700C5" w:rsidP="00161492">
      <w:pPr>
        <w:widowControl w:val="0"/>
        <w:spacing w:after="160" w:line="360" w:lineRule="auto"/>
        <w:ind w:left="480" w:hanging="480"/>
        <w:jc w:val="both"/>
        <w:rPr>
          <w:rFonts w:eastAsia="Times New Roman"/>
          <w:color w:val="000000"/>
          <w:u w:color="000000"/>
          <w:lang w:val="en-ZA" w:eastAsia="en-ZA"/>
        </w:rPr>
      </w:pPr>
      <w:r>
        <w:rPr>
          <w:rFonts w:eastAsia="Calibri" w:cs="Calibri"/>
          <w:color w:val="000000"/>
          <w:u w:color="000000"/>
          <w:lang w:val="it-IT" w:eastAsia="en-ZA"/>
        </w:rPr>
        <w:lastRenderedPageBreak/>
        <w:t>Comaroff, J. &amp;  Comaroff, J.  1991</w:t>
      </w:r>
      <w:r w:rsidR="00161492" w:rsidRPr="00161492">
        <w:rPr>
          <w:rFonts w:eastAsia="Calibri" w:cs="Calibri"/>
          <w:color w:val="000000"/>
          <w:u w:color="000000"/>
          <w:lang w:val="it-IT" w:eastAsia="en-ZA"/>
        </w:rPr>
        <w:t xml:space="preserve">. </w:t>
      </w:r>
      <w:r w:rsidR="00161492" w:rsidRPr="00161492">
        <w:rPr>
          <w:rFonts w:eastAsia="Calibri" w:cs="Calibri"/>
          <w:i/>
          <w:iCs/>
          <w:color w:val="000000"/>
          <w:u w:color="000000"/>
          <w:lang w:eastAsia="en-ZA"/>
        </w:rPr>
        <w:t>Of Revelation and Revolution, Vol. 1: Christianity, Colonialism, and Consciousness in South Africa</w:t>
      </w:r>
      <w:r w:rsidR="00161492" w:rsidRPr="00161492">
        <w:rPr>
          <w:rFonts w:eastAsia="Calibri" w:cs="Calibri"/>
          <w:color w:val="000000"/>
          <w:u w:color="000000"/>
          <w:lang w:eastAsia="en-ZA"/>
        </w:rPr>
        <w:t>. Chicago: University of Chicago Press.</w:t>
      </w:r>
    </w:p>
    <w:p w:rsidR="00161492" w:rsidRPr="00161492" w:rsidRDefault="003700C5" w:rsidP="00161492">
      <w:pPr>
        <w:widowControl w:val="0"/>
        <w:spacing w:after="160" w:line="360" w:lineRule="auto"/>
        <w:ind w:left="480" w:hanging="480"/>
        <w:jc w:val="both"/>
        <w:rPr>
          <w:rFonts w:eastAsia="Times New Roman"/>
          <w:color w:val="000000"/>
          <w:u w:color="000000"/>
          <w:lang w:val="en-ZA" w:eastAsia="en-ZA"/>
        </w:rPr>
      </w:pPr>
      <w:r>
        <w:rPr>
          <w:rFonts w:eastAsia="Calibri" w:cs="Calibri"/>
          <w:color w:val="000000"/>
          <w:u w:color="000000"/>
          <w:lang w:eastAsia="en-ZA"/>
        </w:rPr>
        <w:t>Comaroff, J. &amp; Comaroff, J. 1997</w:t>
      </w:r>
      <w:r w:rsidR="00161492" w:rsidRPr="00161492">
        <w:rPr>
          <w:rFonts w:eastAsia="Calibri" w:cs="Calibri"/>
          <w:color w:val="000000"/>
          <w:u w:color="000000"/>
          <w:lang w:eastAsia="en-ZA"/>
        </w:rPr>
        <w:t xml:space="preserve">. Postcolonial Politics and Discourses of Democracy in Southern Africa: An Anthropological Reflecttion on African Political Modernities. </w:t>
      </w:r>
      <w:r w:rsidR="00161492" w:rsidRPr="00161492">
        <w:rPr>
          <w:rFonts w:eastAsia="Calibri" w:cs="Calibri"/>
          <w:i/>
          <w:iCs/>
          <w:color w:val="000000"/>
          <w:u w:color="000000"/>
          <w:lang w:eastAsia="en-ZA"/>
        </w:rPr>
        <w:t>Journal of Anthropological Research</w:t>
      </w:r>
      <w:r w:rsidR="00161492" w:rsidRPr="00161492">
        <w:rPr>
          <w:rFonts w:eastAsia="Calibri" w:cs="Calibri"/>
          <w:color w:val="000000"/>
          <w:u w:color="000000"/>
          <w:lang w:val="en-ZA" w:eastAsia="en-ZA"/>
        </w:rPr>
        <w:t xml:space="preserve">, </w:t>
      </w:r>
      <w:r w:rsidR="00161492" w:rsidRPr="00161492">
        <w:rPr>
          <w:rFonts w:eastAsia="Calibri" w:cs="Calibri"/>
          <w:iCs/>
          <w:color w:val="000000"/>
          <w:u w:color="000000"/>
          <w:lang w:val="en-ZA" w:eastAsia="en-ZA"/>
        </w:rPr>
        <w:t>53</w:t>
      </w:r>
      <w:r w:rsidR="00161492" w:rsidRPr="00161492">
        <w:rPr>
          <w:rFonts w:eastAsia="Calibri" w:cs="Calibri"/>
          <w:color w:val="000000"/>
          <w:u w:color="000000"/>
          <w:lang w:val="en-ZA" w:eastAsia="en-ZA"/>
        </w:rPr>
        <w:t>(2)</w:t>
      </w:r>
      <w:r>
        <w:rPr>
          <w:rFonts w:eastAsia="Calibri" w:cs="Calibri"/>
          <w:color w:val="000000"/>
          <w:u w:color="000000"/>
          <w:lang w:val="en-ZA" w:eastAsia="en-ZA"/>
        </w:rPr>
        <w:t>:</w:t>
      </w:r>
      <w:r w:rsidR="00161492" w:rsidRPr="00161492">
        <w:rPr>
          <w:rFonts w:eastAsia="Calibri" w:cs="Calibri"/>
          <w:color w:val="000000"/>
          <w:u w:color="000000"/>
          <w:lang w:val="en-ZA" w:eastAsia="en-ZA"/>
        </w:rPr>
        <w:t xml:space="preserve"> 123–146.</w:t>
      </w:r>
    </w:p>
    <w:p w:rsidR="00161492" w:rsidRPr="00652565" w:rsidRDefault="003700C5" w:rsidP="00161492">
      <w:pPr>
        <w:widowControl w:val="0"/>
        <w:spacing w:after="160" w:line="360" w:lineRule="auto"/>
        <w:ind w:left="480" w:hanging="480"/>
        <w:jc w:val="both"/>
        <w:rPr>
          <w:rFonts w:eastAsia="Calibri" w:cs="Calibri"/>
          <w:color w:val="000000"/>
          <w:u w:color="000000"/>
          <w:lang w:eastAsia="en-ZA"/>
        </w:rPr>
      </w:pPr>
      <w:r>
        <w:rPr>
          <w:rFonts w:eastAsia="Calibri" w:cs="Calibri"/>
          <w:color w:val="000000"/>
          <w:u w:color="000000"/>
          <w:lang w:eastAsia="en-ZA"/>
        </w:rPr>
        <w:t>Comaroff, J. L. 1989</w:t>
      </w:r>
      <w:r w:rsidR="00161492" w:rsidRPr="00161492">
        <w:rPr>
          <w:rFonts w:eastAsia="Calibri" w:cs="Calibri"/>
          <w:color w:val="000000"/>
          <w:u w:color="000000"/>
          <w:lang w:eastAsia="en-ZA"/>
        </w:rPr>
        <w:t xml:space="preserve">. Images of empire, contests of conscience: models of colonial domination in South Africa. </w:t>
      </w:r>
      <w:r w:rsidR="00161492" w:rsidRPr="00161492">
        <w:rPr>
          <w:rFonts w:eastAsia="Calibri" w:cs="Calibri"/>
          <w:i/>
          <w:iCs/>
          <w:color w:val="000000"/>
          <w:u w:color="000000"/>
          <w:lang w:eastAsia="en-ZA"/>
        </w:rPr>
        <w:t>American Ethnologist</w:t>
      </w:r>
      <w:r w:rsidR="00161492" w:rsidRPr="00161492">
        <w:rPr>
          <w:rFonts w:eastAsia="Calibri" w:cs="Calibri"/>
          <w:color w:val="000000"/>
          <w:u w:color="000000"/>
          <w:lang w:val="en-ZA" w:eastAsia="en-ZA"/>
        </w:rPr>
        <w:t xml:space="preserve">, </w:t>
      </w:r>
      <w:r w:rsidR="00161492" w:rsidRPr="00161492">
        <w:rPr>
          <w:rFonts w:eastAsia="Calibri" w:cs="Calibri"/>
          <w:iCs/>
          <w:color w:val="000000"/>
          <w:u w:color="000000"/>
          <w:lang w:val="en-ZA" w:eastAsia="en-ZA"/>
        </w:rPr>
        <w:t>16</w:t>
      </w:r>
      <w:r w:rsidR="00161492" w:rsidRPr="00161492">
        <w:rPr>
          <w:rFonts w:eastAsia="Calibri" w:cs="Calibri"/>
          <w:color w:val="000000"/>
          <w:u w:color="000000"/>
          <w:lang w:val="en-ZA" w:eastAsia="en-ZA"/>
        </w:rPr>
        <w:t>, 661–</w:t>
      </w:r>
      <w:r w:rsidR="00161492" w:rsidRPr="00161492">
        <w:rPr>
          <w:rFonts w:eastAsia="Calibri" w:cs="Calibri"/>
          <w:color w:val="000000"/>
          <w:u w:color="000000"/>
          <w:lang w:eastAsia="en-ZA"/>
        </w:rPr>
        <w:t xml:space="preserve">685. </w:t>
      </w:r>
    </w:p>
    <w:p w:rsidR="00161492" w:rsidRPr="00652565" w:rsidRDefault="00161492" w:rsidP="00161492">
      <w:pPr>
        <w:widowControl w:val="0"/>
        <w:spacing w:after="160" w:line="360" w:lineRule="auto"/>
        <w:ind w:left="480" w:hanging="480"/>
        <w:jc w:val="both"/>
        <w:rPr>
          <w:rFonts w:eastAsia="Times New Roman"/>
          <w:color w:val="000000"/>
          <w:u w:color="000000"/>
          <w:lang w:val="en-ZA" w:eastAsia="en-ZA"/>
        </w:rPr>
      </w:pPr>
      <w:r w:rsidRPr="00652565">
        <w:rPr>
          <w:rFonts w:eastAsia="Times New Roman"/>
          <w:color w:val="000000"/>
          <w:u w:color="000000"/>
          <w:lang w:eastAsia="en-ZA"/>
        </w:rPr>
        <w:t xml:space="preserve">Fanon, F. 2008 [1952]. </w:t>
      </w:r>
      <w:r w:rsidRPr="00652565">
        <w:rPr>
          <w:rFonts w:eastAsia="Times New Roman"/>
          <w:i/>
          <w:iCs/>
          <w:color w:val="000000"/>
          <w:u w:color="000000"/>
          <w:lang w:eastAsia="en-ZA"/>
        </w:rPr>
        <w:t>Black skin, white masks</w:t>
      </w:r>
      <w:r w:rsidRPr="00652565">
        <w:rPr>
          <w:rFonts w:eastAsia="Times New Roman"/>
          <w:color w:val="000000"/>
          <w:u w:color="000000"/>
          <w:lang w:eastAsia="en-ZA"/>
        </w:rPr>
        <w:t>, translated by R. Philcox.</w:t>
      </w:r>
    </w:p>
    <w:p w:rsidR="00161492" w:rsidRPr="00161492" w:rsidRDefault="003700C5" w:rsidP="00161492">
      <w:pPr>
        <w:widowControl w:val="0"/>
        <w:spacing w:after="160" w:line="360" w:lineRule="auto"/>
        <w:ind w:left="480" w:hanging="480"/>
        <w:jc w:val="both"/>
        <w:rPr>
          <w:rFonts w:eastAsia="Times New Roman"/>
          <w:color w:val="000000"/>
          <w:u w:color="000000"/>
          <w:lang w:val="en-ZA" w:eastAsia="en-ZA"/>
        </w:rPr>
      </w:pPr>
      <w:r>
        <w:rPr>
          <w:rFonts w:eastAsia="Calibri" w:cs="Calibri"/>
          <w:color w:val="000000"/>
          <w:u w:color="000000"/>
          <w:lang w:val="pt-PT" w:eastAsia="en-ZA"/>
        </w:rPr>
        <w:t>Foucault, M. 2013</w:t>
      </w:r>
      <w:r w:rsidR="00161492" w:rsidRPr="00161492">
        <w:rPr>
          <w:rFonts w:eastAsia="Calibri" w:cs="Calibri"/>
          <w:color w:val="000000"/>
          <w:u w:color="000000"/>
          <w:lang w:val="pt-PT" w:eastAsia="en-ZA"/>
        </w:rPr>
        <w:t xml:space="preserve">. </w:t>
      </w:r>
      <w:r w:rsidR="00161492" w:rsidRPr="00161492">
        <w:rPr>
          <w:rFonts w:eastAsia="Calibri" w:cs="Calibri"/>
          <w:i/>
          <w:iCs/>
          <w:color w:val="000000"/>
          <w:u w:color="000000"/>
          <w:lang w:eastAsia="en-ZA"/>
        </w:rPr>
        <w:t>The Archaeology of Knowledge</w:t>
      </w:r>
      <w:r w:rsidR="00161492" w:rsidRPr="00161492">
        <w:rPr>
          <w:rFonts w:eastAsia="Calibri" w:cs="Calibri"/>
          <w:color w:val="000000"/>
          <w:u w:color="000000"/>
          <w:lang w:val="pt-PT" w:eastAsia="en-ZA"/>
        </w:rPr>
        <w:t>. London: Tailor and Francis.</w:t>
      </w:r>
    </w:p>
    <w:p w:rsidR="00161492" w:rsidRPr="00161492" w:rsidRDefault="003700C5" w:rsidP="00161492">
      <w:pPr>
        <w:widowControl w:val="0"/>
        <w:spacing w:after="160" w:line="360" w:lineRule="auto"/>
        <w:ind w:left="480" w:hanging="480"/>
        <w:jc w:val="both"/>
        <w:rPr>
          <w:rFonts w:eastAsia="Times New Roman"/>
          <w:color w:val="000000"/>
          <w:u w:color="000000"/>
          <w:lang w:val="en-ZA" w:eastAsia="en-ZA"/>
        </w:rPr>
      </w:pPr>
      <w:r>
        <w:rPr>
          <w:rFonts w:eastAsia="Calibri" w:cs="Calibri"/>
          <w:color w:val="000000"/>
          <w:u w:color="000000"/>
          <w:lang w:eastAsia="en-ZA"/>
        </w:rPr>
        <w:t>Fraser, A. G. 1925</w:t>
      </w:r>
      <w:r w:rsidR="00161492" w:rsidRPr="00161492">
        <w:rPr>
          <w:rFonts w:eastAsia="Calibri" w:cs="Calibri"/>
          <w:color w:val="000000"/>
          <w:u w:color="000000"/>
          <w:lang w:eastAsia="en-ZA"/>
        </w:rPr>
        <w:t xml:space="preserve">. Aims of African Education. </w:t>
      </w:r>
      <w:r w:rsidR="00161492" w:rsidRPr="00161492">
        <w:rPr>
          <w:rFonts w:eastAsia="Calibri" w:cs="Calibri"/>
          <w:i/>
          <w:iCs/>
          <w:color w:val="000000"/>
          <w:u w:color="000000"/>
          <w:lang w:eastAsia="en-ZA"/>
        </w:rPr>
        <w:t>International Review of Education</w:t>
      </w:r>
      <w:r w:rsidR="00161492" w:rsidRPr="00161492">
        <w:rPr>
          <w:rFonts w:eastAsia="Calibri" w:cs="Calibri"/>
          <w:color w:val="000000"/>
          <w:u w:color="000000"/>
          <w:lang w:val="en-ZA" w:eastAsia="en-ZA"/>
        </w:rPr>
        <w:t xml:space="preserve">, </w:t>
      </w:r>
      <w:r w:rsidR="00161492" w:rsidRPr="00161492">
        <w:rPr>
          <w:rFonts w:eastAsia="Calibri" w:cs="Calibri"/>
          <w:iCs/>
          <w:color w:val="000000"/>
          <w:u w:color="000000"/>
          <w:lang w:val="en-ZA" w:eastAsia="en-ZA"/>
        </w:rPr>
        <w:t>14</w:t>
      </w:r>
      <w:r w:rsidR="00161492" w:rsidRPr="00161492">
        <w:rPr>
          <w:rFonts w:eastAsia="Calibri" w:cs="Calibri"/>
          <w:color w:val="000000"/>
          <w:u w:color="000000"/>
          <w:lang w:val="en-ZA" w:eastAsia="en-ZA"/>
        </w:rPr>
        <w:t>, 514–522.</w:t>
      </w:r>
    </w:p>
    <w:p w:rsidR="00161492" w:rsidRPr="00161492" w:rsidRDefault="003700C5" w:rsidP="00161492">
      <w:pPr>
        <w:widowControl w:val="0"/>
        <w:spacing w:after="160" w:line="360" w:lineRule="auto"/>
        <w:ind w:left="480" w:hanging="480"/>
        <w:jc w:val="both"/>
        <w:rPr>
          <w:rFonts w:eastAsia="Times New Roman"/>
          <w:color w:val="000000"/>
          <w:u w:color="000000"/>
          <w:lang w:val="en-ZA" w:eastAsia="en-ZA"/>
        </w:rPr>
      </w:pPr>
      <w:r>
        <w:rPr>
          <w:rFonts w:eastAsia="Calibri" w:cs="Calibri"/>
          <w:color w:val="000000"/>
          <w:u w:color="000000"/>
          <w:lang w:val="en-ZA" w:eastAsia="en-ZA"/>
        </w:rPr>
        <w:t>Fricker, M. 2007</w:t>
      </w:r>
      <w:r w:rsidR="00161492" w:rsidRPr="00161492">
        <w:rPr>
          <w:rFonts w:eastAsia="Calibri" w:cs="Calibri"/>
          <w:color w:val="000000"/>
          <w:u w:color="000000"/>
          <w:lang w:val="en-ZA" w:eastAsia="en-ZA"/>
        </w:rPr>
        <w:t xml:space="preserve">. </w:t>
      </w:r>
      <w:r w:rsidR="00161492" w:rsidRPr="00161492">
        <w:rPr>
          <w:rFonts w:eastAsia="Calibri" w:cs="Calibri"/>
          <w:i/>
          <w:iCs/>
          <w:color w:val="000000"/>
          <w:u w:color="000000"/>
          <w:lang w:eastAsia="en-ZA"/>
        </w:rPr>
        <w:t>Epistemic Injustice: Power and the Ethics of Knowing</w:t>
      </w:r>
      <w:r w:rsidR="00161492" w:rsidRPr="00161492">
        <w:rPr>
          <w:rFonts w:eastAsia="Calibri" w:cs="Calibri"/>
          <w:color w:val="000000"/>
          <w:u w:color="000000"/>
          <w:lang w:val="en-ZA" w:eastAsia="en-ZA"/>
        </w:rPr>
        <w:t>. Oxford: Oxford University Press.</w:t>
      </w:r>
    </w:p>
    <w:p w:rsidR="00161492" w:rsidRPr="00161492" w:rsidRDefault="003700C5" w:rsidP="00161492">
      <w:pPr>
        <w:widowControl w:val="0"/>
        <w:spacing w:after="160" w:line="360" w:lineRule="auto"/>
        <w:ind w:left="480" w:hanging="480"/>
        <w:jc w:val="both"/>
        <w:rPr>
          <w:rFonts w:eastAsia="Times New Roman"/>
          <w:color w:val="000000"/>
          <w:u w:color="000000"/>
          <w:lang w:val="en-ZA" w:eastAsia="en-ZA"/>
        </w:rPr>
      </w:pPr>
      <w:r>
        <w:rPr>
          <w:rFonts w:eastAsia="Calibri" w:cs="Calibri"/>
          <w:color w:val="000000"/>
          <w:u w:color="000000"/>
          <w:lang w:val="it-IT" w:eastAsia="en-ZA"/>
        </w:rPr>
        <w:t>Grosfoguel, R. 2007</w:t>
      </w:r>
      <w:r w:rsidR="00161492" w:rsidRPr="00161492">
        <w:rPr>
          <w:rFonts w:eastAsia="Calibri" w:cs="Calibri"/>
          <w:color w:val="000000"/>
          <w:u w:color="000000"/>
          <w:lang w:val="it-IT" w:eastAsia="en-ZA"/>
        </w:rPr>
        <w:t xml:space="preserve">. The Epistemic Decolonial Turn: Beyond Political-economy Paradigms. </w:t>
      </w:r>
      <w:r w:rsidR="00161492" w:rsidRPr="00161492">
        <w:rPr>
          <w:rFonts w:eastAsia="Calibri" w:cs="Calibri"/>
          <w:i/>
          <w:iCs/>
          <w:color w:val="000000"/>
          <w:u w:color="000000"/>
          <w:lang w:val="it-IT" w:eastAsia="en-ZA"/>
        </w:rPr>
        <w:t>Cultural Studies,</w:t>
      </w:r>
      <w:r w:rsidR="00161492" w:rsidRPr="00161492">
        <w:rPr>
          <w:rFonts w:eastAsia="Calibri" w:cs="Calibri"/>
          <w:color w:val="000000"/>
          <w:u w:color="000000"/>
          <w:lang w:val="en-ZA" w:eastAsia="en-ZA"/>
        </w:rPr>
        <w:t xml:space="preserve"> </w:t>
      </w:r>
      <w:r w:rsidR="00161492" w:rsidRPr="00161492">
        <w:rPr>
          <w:rFonts w:eastAsia="Calibri" w:cs="Calibri"/>
          <w:i/>
          <w:iCs/>
          <w:color w:val="000000"/>
          <w:u w:color="000000"/>
          <w:lang w:val="en-ZA" w:eastAsia="en-ZA"/>
        </w:rPr>
        <w:t>21</w:t>
      </w:r>
      <w:r w:rsidR="00161492" w:rsidRPr="00161492">
        <w:rPr>
          <w:rFonts w:eastAsia="Calibri" w:cs="Calibri"/>
          <w:color w:val="000000"/>
          <w:u w:color="000000"/>
          <w:lang w:val="en-ZA" w:eastAsia="en-ZA"/>
        </w:rPr>
        <w:t>(2/3).</w:t>
      </w:r>
    </w:p>
    <w:p w:rsidR="00161492" w:rsidRPr="00652565" w:rsidRDefault="003700C5" w:rsidP="00161492">
      <w:pPr>
        <w:widowControl w:val="0"/>
        <w:spacing w:after="160" w:line="360" w:lineRule="auto"/>
        <w:ind w:left="480" w:hanging="480"/>
        <w:jc w:val="both"/>
        <w:rPr>
          <w:rFonts w:eastAsia="Calibri" w:cs="Calibri"/>
          <w:color w:val="000000"/>
          <w:u w:color="000000"/>
          <w:lang w:val="en-ZA" w:eastAsia="en-ZA"/>
        </w:rPr>
      </w:pPr>
      <w:r>
        <w:rPr>
          <w:rFonts w:eastAsia="Calibri" w:cs="Calibri"/>
          <w:color w:val="000000"/>
          <w:u w:color="000000"/>
          <w:lang w:eastAsia="en-ZA"/>
        </w:rPr>
        <w:t>Grosfoguel, R. 2013</w:t>
      </w:r>
      <w:r w:rsidR="00161492" w:rsidRPr="00161492">
        <w:rPr>
          <w:rFonts w:eastAsia="Calibri" w:cs="Calibri"/>
          <w:color w:val="000000"/>
          <w:u w:color="000000"/>
          <w:lang w:eastAsia="en-ZA"/>
        </w:rPr>
        <w:t xml:space="preserve">. The Structure of Knowledge in Westernized Universities: Epistemic Racism/Sexism and the Four Genocides/Epistemicides of the Long 16th Century. </w:t>
      </w:r>
      <w:r w:rsidR="00161492" w:rsidRPr="00161492">
        <w:rPr>
          <w:rFonts w:eastAsia="Calibri" w:cs="Calibri"/>
          <w:i/>
          <w:iCs/>
          <w:color w:val="000000"/>
          <w:u w:color="000000"/>
          <w:lang w:eastAsia="en-ZA"/>
        </w:rPr>
        <w:t>Human Architecture: Journal of the Sociology of Self-Knowledge</w:t>
      </w:r>
      <w:r w:rsidR="00161492" w:rsidRPr="00161492">
        <w:rPr>
          <w:rFonts w:eastAsia="Calibri" w:cs="Calibri"/>
          <w:color w:val="000000"/>
          <w:u w:color="000000"/>
          <w:lang w:val="en-ZA" w:eastAsia="en-ZA"/>
        </w:rPr>
        <w:t xml:space="preserve">, </w:t>
      </w:r>
      <w:r w:rsidR="00161492" w:rsidRPr="00161492">
        <w:rPr>
          <w:rFonts w:eastAsia="Calibri" w:cs="Calibri"/>
          <w:i/>
          <w:iCs/>
          <w:color w:val="000000"/>
          <w:u w:color="000000"/>
          <w:lang w:val="fr-FR" w:eastAsia="en-ZA"/>
        </w:rPr>
        <w:t>XI</w:t>
      </w:r>
      <w:r w:rsidR="00161492" w:rsidRPr="00161492">
        <w:rPr>
          <w:rFonts w:eastAsia="Calibri" w:cs="Calibri"/>
          <w:color w:val="000000"/>
          <w:u w:color="000000"/>
          <w:lang w:val="en-ZA" w:eastAsia="en-ZA"/>
        </w:rPr>
        <w:t>(1), 73–90.</w:t>
      </w:r>
    </w:p>
    <w:p w:rsidR="0042481F" w:rsidRPr="00161492" w:rsidRDefault="0042481F" w:rsidP="0042481F">
      <w:pPr>
        <w:widowControl w:val="0"/>
        <w:spacing w:after="160" w:line="360" w:lineRule="auto"/>
        <w:ind w:left="480" w:hanging="480"/>
        <w:jc w:val="both"/>
        <w:rPr>
          <w:rFonts w:eastAsia="Calibri" w:cs="Calibri"/>
          <w:color w:val="000000"/>
          <w:u w:color="000000"/>
          <w:lang w:val="en-ZA" w:eastAsia="en-ZA"/>
        </w:rPr>
      </w:pPr>
      <w:r w:rsidRPr="00652565">
        <w:rPr>
          <w:rFonts w:eastAsia="Calibri" w:cs="Calibri"/>
          <w:color w:val="000000"/>
          <w:u w:color="000000"/>
          <w:lang w:val="en-ZA" w:eastAsia="en-ZA"/>
        </w:rPr>
        <w:t>Harries, P. 1997.</w:t>
      </w:r>
      <w:r w:rsidRPr="00652565">
        <w:rPr>
          <w:rFonts w:ascii="Code" w:hAnsi="Code" w:cs="Code"/>
          <w:color w:val="000000"/>
          <w:lang w:val="en-ZA" w:eastAsia="en-ZA"/>
        </w:rPr>
        <w:t xml:space="preserve"> </w:t>
      </w:r>
      <w:r w:rsidRPr="00652565">
        <w:rPr>
          <w:rFonts w:eastAsia="Calibri" w:cs="Calibri"/>
          <w:color w:val="000000"/>
          <w:u w:color="000000"/>
          <w:lang w:val="en-ZA" w:eastAsia="en-ZA"/>
        </w:rPr>
        <w:t>Under Alpine Eyes: Constructing Landscape and Society in Late Pre-Colonial South-East Africa.</w:t>
      </w:r>
      <w:r w:rsidRPr="00652565">
        <w:rPr>
          <w:rFonts w:ascii="Code" w:hAnsi="Code" w:cs="Code"/>
          <w:color w:val="000000"/>
          <w:lang w:val="en-ZA" w:eastAsia="en-ZA"/>
        </w:rPr>
        <w:t xml:space="preserve"> </w:t>
      </w:r>
      <w:r w:rsidRPr="00652565">
        <w:rPr>
          <w:rFonts w:eastAsia="Calibri" w:cs="Calibri"/>
          <w:i/>
          <w:color w:val="000000"/>
          <w:u w:color="000000"/>
          <w:lang w:val="en-ZA" w:eastAsia="en-ZA"/>
        </w:rPr>
        <w:t>Paideuma: Mitteilungen zur Kulturkunde</w:t>
      </w:r>
      <w:r w:rsidRPr="00652565">
        <w:rPr>
          <w:rFonts w:eastAsia="Calibri" w:cs="Calibri"/>
          <w:color w:val="000000"/>
          <w:u w:color="000000"/>
          <w:lang w:val="en-ZA" w:eastAsia="en-ZA"/>
        </w:rPr>
        <w:t>, 43: 171-191</w:t>
      </w:r>
    </w:p>
    <w:p w:rsidR="00161492" w:rsidRPr="00161492" w:rsidRDefault="003700C5" w:rsidP="00161492">
      <w:pPr>
        <w:widowControl w:val="0"/>
        <w:spacing w:after="160" w:line="360" w:lineRule="auto"/>
        <w:ind w:left="480" w:hanging="480"/>
        <w:jc w:val="both"/>
        <w:rPr>
          <w:rFonts w:eastAsia="Times New Roman"/>
          <w:color w:val="000000"/>
          <w:u w:color="000000"/>
          <w:lang w:val="en-ZA" w:eastAsia="en-ZA"/>
        </w:rPr>
      </w:pPr>
      <w:r>
        <w:rPr>
          <w:rFonts w:eastAsia="Calibri" w:cs="Calibri"/>
          <w:color w:val="000000"/>
          <w:u w:color="000000"/>
          <w:lang w:eastAsia="en-ZA"/>
        </w:rPr>
        <w:t>Harries, P. 2007</w:t>
      </w:r>
      <w:r w:rsidR="00161492" w:rsidRPr="00161492">
        <w:rPr>
          <w:rFonts w:eastAsia="Calibri" w:cs="Calibri"/>
          <w:color w:val="000000"/>
          <w:u w:color="000000"/>
          <w:lang w:eastAsia="en-ZA"/>
        </w:rPr>
        <w:t xml:space="preserve">. </w:t>
      </w:r>
      <w:r w:rsidR="00161492" w:rsidRPr="00161492">
        <w:rPr>
          <w:rFonts w:eastAsia="Calibri" w:cs="Calibri"/>
          <w:i/>
          <w:iCs/>
          <w:color w:val="000000"/>
          <w:u w:color="000000"/>
          <w:lang w:eastAsia="en-ZA"/>
        </w:rPr>
        <w:t>Butterflies and barbarians: Swiss Missionaries and systems of knowledge in South East Africa</w:t>
      </w:r>
      <w:r w:rsidR="00161492" w:rsidRPr="00161492">
        <w:rPr>
          <w:rFonts w:eastAsia="Calibri" w:cs="Calibri"/>
          <w:color w:val="000000"/>
          <w:u w:color="000000"/>
          <w:lang w:val="en-ZA" w:eastAsia="en-ZA"/>
        </w:rPr>
        <w:t>. Oxford: James Curry.</w:t>
      </w:r>
    </w:p>
    <w:p w:rsidR="00161492" w:rsidRPr="00652565" w:rsidRDefault="003700C5" w:rsidP="00161492">
      <w:pPr>
        <w:widowControl w:val="0"/>
        <w:spacing w:after="160" w:line="360" w:lineRule="auto"/>
        <w:ind w:left="480" w:hanging="480"/>
        <w:jc w:val="both"/>
        <w:rPr>
          <w:rFonts w:eastAsia="Calibri" w:cs="Calibri"/>
          <w:color w:val="000000"/>
          <w:u w:color="000000"/>
          <w:lang w:eastAsia="en-ZA"/>
        </w:rPr>
      </w:pPr>
      <w:r>
        <w:rPr>
          <w:rFonts w:eastAsia="Calibri" w:cs="Calibri"/>
          <w:color w:val="000000"/>
          <w:u w:color="000000"/>
          <w:lang w:val="en-ZA" w:eastAsia="en-ZA"/>
        </w:rPr>
        <w:t>Horrel, M. 1963</w:t>
      </w:r>
      <w:r w:rsidR="00161492" w:rsidRPr="00161492">
        <w:rPr>
          <w:rFonts w:eastAsia="Calibri" w:cs="Calibri"/>
          <w:color w:val="000000"/>
          <w:u w:color="000000"/>
          <w:lang w:val="en-ZA" w:eastAsia="en-ZA"/>
        </w:rPr>
        <w:t xml:space="preserve">. </w:t>
      </w:r>
      <w:r w:rsidR="00161492" w:rsidRPr="00161492">
        <w:rPr>
          <w:rFonts w:eastAsia="Calibri" w:cs="Calibri"/>
          <w:i/>
          <w:iCs/>
          <w:color w:val="000000"/>
          <w:u w:color="000000"/>
          <w:lang w:eastAsia="en-ZA"/>
        </w:rPr>
        <w:t>African education: some origins and developments until 1953</w:t>
      </w:r>
      <w:r w:rsidR="00161492" w:rsidRPr="00161492">
        <w:rPr>
          <w:rFonts w:eastAsia="Calibri" w:cs="Calibri"/>
          <w:color w:val="000000"/>
          <w:u w:color="000000"/>
          <w:lang w:eastAsia="en-ZA"/>
        </w:rPr>
        <w:t>. Johannesburg: South African Institute of Race Relations.</w:t>
      </w:r>
    </w:p>
    <w:p w:rsidR="001A11BA" w:rsidRPr="00652565" w:rsidRDefault="001A11BA" w:rsidP="001A11BA">
      <w:pPr>
        <w:widowControl w:val="0"/>
        <w:spacing w:after="160" w:line="360" w:lineRule="auto"/>
        <w:ind w:left="480" w:hanging="480"/>
        <w:jc w:val="both"/>
        <w:rPr>
          <w:rFonts w:eastAsia="Calibri" w:cs="Calibri"/>
          <w:color w:val="000000"/>
          <w:u w:color="000000"/>
          <w:lang w:val="en-ZA" w:eastAsia="en-ZA"/>
        </w:rPr>
      </w:pPr>
      <w:r w:rsidRPr="00652565">
        <w:rPr>
          <w:rFonts w:eastAsia="Calibri" w:cs="Calibri"/>
          <w:color w:val="000000"/>
          <w:u w:color="000000"/>
          <w:lang w:eastAsia="en-ZA"/>
        </w:rPr>
        <w:t xml:space="preserve">Jensz, F. 2012. </w:t>
      </w:r>
      <w:r w:rsidRPr="00652565">
        <w:rPr>
          <w:rFonts w:eastAsia="Calibri" w:cs="Calibri"/>
          <w:color w:val="000000"/>
          <w:u w:color="000000"/>
          <w:lang w:val="en-ZA" w:eastAsia="en-ZA"/>
        </w:rPr>
        <w:t xml:space="preserve">Missionaries and Indigenous Education in the 19th-century British Empire. Part I: Church-State Relations and Indigenous Actions and Reactions. </w:t>
      </w:r>
      <w:r w:rsidRPr="00652565">
        <w:rPr>
          <w:rFonts w:ascii="AdvPSFT-LI" w:hAnsi="AdvPSFT-LI" w:cs="AdvPSFT-LI"/>
          <w:lang w:val="en-ZA" w:eastAsia="en-ZA"/>
        </w:rPr>
        <w:t xml:space="preserve"> </w:t>
      </w:r>
      <w:r w:rsidRPr="00652565">
        <w:rPr>
          <w:rFonts w:eastAsia="Calibri" w:cs="Calibri"/>
          <w:i/>
          <w:color w:val="000000"/>
          <w:u w:color="000000"/>
          <w:lang w:val="en-ZA" w:eastAsia="en-ZA"/>
        </w:rPr>
        <w:t>History Compass,</w:t>
      </w:r>
      <w:r w:rsidRPr="00652565">
        <w:rPr>
          <w:rFonts w:eastAsia="Calibri" w:cs="Calibri"/>
          <w:color w:val="000000"/>
          <w:u w:color="000000"/>
          <w:lang w:val="en-ZA" w:eastAsia="en-ZA"/>
        </w:rPr>
        <w:t xml:space="preserve"> 10(4): 294–305.</w:t>
      </w:r>
    </w:p>
    <w:p w:rsidR="00161492" w:rsidRPr="00652565" w:rsidRDefault="003700C5" w:rsidP="00161492">
      <w:pPr>
        <w:widowControl w:val="0"/>
        <w:spacing w:after="160" w:line="360" w:lineRule="auto"/>
        <w:ind w:left="480" w:hanging="480"/>
        <w:jc w:val="both"/>
        <w:rPr>
          <w:rFonts w:eastAsia="Calibri" w:cs="Calibri"/>
          <w:color w:val="000000"/>
          <w:u w:color="000000"/>
          <w:lang w:eastAsia="en-ZA"/>
        </w:rPr>
      </w:pPr>
      <w:r>
        <w:rPr>
          <w:rFonts w:eastAsia="Calibri" w:cs="Calibri"/>
          <w:color w:val="000000"/>
          <w:u w:color="000000"/>
          <w:lang w:eastAsia="en-ZA"/>
        </w:rPr>
        <w:t>Junod, H.A. 1902</w:t>
      </w:r>
      <w:r w:rsidR="00161492" w:rsidRPr="00161492">
        <w:rPr>
          <w:rFonts w:eastAsia="Calibri" w:cs="Calibri"/>
          <w:color w:val="000000"/>
          <w:u w:color="000000"/>
          <w:lang w:eastAsia="en-ZA"/>
        </w:rPr>
        <w:t xml:space="preserve">. Letter to the Superintendent of Education. Johannesburg: File No. 30.12.17(g). Swiss Mission Archives (William Cullen Library): University of the </w:t>
      </w:r>
      <w:r w:rsidR="00161492" w:rsidRPr="00161492">
        <w:rPr>
          <w:rFonts w:eastAsia="Calibri" w:cs="Calibri"/>
          <w:color w:val="000000"/>
          <w:u w:color="000000"/>
          <w:lang w:eastAsia="en-ZA"/>
        </w:rPr>
        <w:lastRenderedPageBreak/>
        <w:t>Witwatersrand.</w:t>
      </w:r>
    </w:p>
    <w:p w:rsidR="008C74A0" w:rsidRPr="00161492" w:rsidRDefault="003700C5" w:rsidP="008C74A0">
      <w:pPr>
        <w:widowControl w:val="0"/>
        <w:spacing w:after="160" w:line="360" w:lineRule="auto"/>
        <w:ind w:left="480" w:hanging="480"/>
        <w:jc w:val="both"/>
        <w:rPr>
          <w:rFonts w:eastAsia="Times New Roman"/>
          <w:i/>
          <w:iCs/>
          <w:color w:val="000000"/>
          <w:u w:color="000000"/>
          <w:lang w:val="en-ZA" w:eastAsia="en-ZA"/>
        </w:rPr>
      </w:pPr>
      <w:r>
        <w:rPr>
          <w:rFonts w:eastAsia="Times New Roman"/>
          <w:color w:val="000000"/>
          <w:u w:color="000000"/>
          <w:lang w:val="en-ZA" w:eastAsia="en-ZA"/>
        </w:rPr>
        <w:t>Kallaway P.</w:t>
      </w:r>
      <w:r w:rsidR="008C74A0" w:rsidRPr="00652565">
        <w:rPr>
          <w:rFonts w:eastAsia="Times New Roman"/>
          <w:color w:val="000000"/>
          <w:u w:color="000000"/>
          <w:lang w:val="en-ZA" w:eastAsia="en-ZA"/>
        </w:rPr>
        <w:t xml:space="preserve"> 1984. </w:t>
      </w:r>
      <w:r w:rsidR="008C74A0" w:rsidRPr="00652565">
        <w:rPr>
          <w:rFonts w:eastAsia="Times New Roman"/>
          <w:i/>
          <w:iCs/>
          <w:color w:val="000000"/>
          <w:u w:color="000000"/>
          <w:lang w:val="en-ZA" w:eastAsia="en-ZA"/>
        </w:rPr>
        <w:t xml:space="preserve">Apartheid and Education: The Education of Black South Africans. </w:t>
      </w:r>
      <w:r w:rsidR="008C74A0" w:rsidRPr="00652565">
        <w:rPr>
          <w:rFonts w:eastAsia="Times New Roman"/>
          <w:color w:val="000000"/>
          <w:u w:color="000000"/>
          <w:lang w:val="en-ZA" w:eastAsia="en-ZA"/>
        </w:rPr>
        <w:t>Johannesburg:</w:t>
      </w:r>
      <w:r w:rsidR="008C74A0" w:rsidRPr="00652565">
        <w:rPr>
          <w:rFonts w:eastAsia="Times New Roman"/>
          <w:i/>
          <w:iCs/>
          <w:color w:val="000000"/>
          <w:u w:color="000000"/>
          <w:lang w:val="en-ZA" w:eastAsia="en-ZA"/>
        </w:rPr>
        <w:t xml:space="preserve"> </w:t>
      </w:r>
      <w:r w:rsidR="008C74A0" w:rsidRPr="00652565">
        <w:rPr>
          <w:rFonts w:eastAsia="Times New Roman"/>
          <w:color w:val="000000"/>
          <w:u w:color="000000"/>
          <w:lang w:val="en-ZA" w:eastAsia="en-ZA"/>
        </w:rPr>
        <w:t>Ravan Press.</w:t>
      </w:r>
    </w:p>
    <w:p w:rsidR="00161492" w:rsidRPr="00161492" w:rsidRDefault="003700C5" w:rsidP="00161492">
      <w:pPr>
        <w:widowControl w:val="0"/>
        <w:spacing w:after="160" w:line="360" w:lineRule="auto"/>
        <w:ind w:left="480" w:hanging="480"/>
        <w:jc w:val="both"/>
        <w:rPr>
          <w:rFonts w:eastAsia="Times New Roman"/>
          <w:color w:val="000000"/>
          <w:u w:color="000000"/>
          <w:lang w:val="en-ZA" w:eastAsia="en-ZA"/>
        </w:rPr>
      </w:pPr>
      <w:r>
        <w:rPr>
          <w:rFonts w:eastAsia="Calibri" w:cs="Calibri"/>
          <w:color w:val="000000"/>
          <w:u w:color="000000"/>
          <w:lang w:eastAsia="en-ZA"/>
        </w:rPr>
        <w:t>Kaplan, S. 1986</w:t>
      </w:r>
      <w:r w:rsidR="00161492" w:rsidRPr="00161492">
        <w:rPr>
          <w:rFonts w:eastAsia="Calibri" w:cs="Calibri"/>
          <w:color w:val="000000"/>
          <w:u w:color="000000"/>
          <w:lang w:eastAsia="en-ZA"/>
        </w:rPr>
        <w:t xml:space="preserve">. The Africanization of Missionary Christianity: history and typology. </w:t>
      </w:r>
      <w:r w:rsidR="00161492" w:rsidRPr="00161492">
        <w:rPr>
          <w:rFonts w:eastAsia="Calibri" w:cs="Calibri"/>
          <w:i/>
          <w:iCs/>
          <w:color w:val="000000"/>
          <w:u w:color="000000"/>
          <w:lang w:eastAsia="en-ZA"/>
        </w:rPr>
        <w:t>Journal of Religion in Africa, XVI</w:t>
      </w:r>
      <w:r w:rsidR="00161492" w:rsidRPr="00161492">
        <w:rPr>
          <w:rFonts w:eastAsia="Calibri" w:cs="Calibri"/>
          <w:color w:val="000000"/>
          <w:u w:color="000000"/>
          <w:lang w:val="en-ZA" w:eastAsia="en-ZA"/>
        </w:rPr>
        <w:t xml:space="preserve">, </w:t>
      </w:r>
      <w:r w:rsidR="00161492" w:rsidRPr="00161492">
        <w:rPr>
          <w:rFonts w:eastAsia="Calibri" w:cs="Calibri"/>
          <w:i/>
          <w:iCs/>
          <w:color w:val="000000"/>
          <w:u w:color="000000"/>
          <w:lang w:val="en-ZA" w:eastAsia="en-ZA"/>
        </w:rPr>
        <w:t>16</w:t>
      </w:r>
      <w:r>
        <w:rPr>
          <w:rFonts w:eastAsia="Calibri" w:cs="Calibri"/>
          <w:color w:val="000000"/>
          <w:u w:color="000000"/>
          <w:lang w:val="en-ZA" w:eastAsia="en-ZA"/>
        </w:rPr>
        <w:t>(3):</w:t>
      </w:r>
      <w:r w:rsidR="00161492" w:rsidRPr="00161492">
        <w:rPr>
          <w:rFonts w:eastAsia="Calibri" w:cs="Calibri"/>
          <w:color w:val="000000"/>
          <w:u w:color="000000"/>
          <w:lang w:val="en-ZA" w:eastAsia="en-ZA"/>
        </w:rPr>
        <w:t xml:space="preserve"> 166–186.</w:t>
      </w:r>
    </w:p>
    <w:p w:rsidR="00161492" w:rsidRPr="00652565" w:rsidRDefault="003700C5" w:rsidP="00161492">
      <w:pPr>
        <w:widowControl w:val="0"/>
        <w:spacing w:after="160" w:line="360" w:lineRule="auto"/>
        <w:ind w:left="480" w:hanging="480"/>
        <w:jc w:val="both"/>
        <w:rPr>
          <w:rFonts w:eastAsia="Calibri" w:cs="Calibri"/>
          <w:color w:val="000000"/>
          <w:u w:color="000000"/>
          <w:lang w:eastAsia="en-ZA"/>
        </w:rPr>
      </w:pPr>
      <w:r>
        <w:rPr>
          <w:rFonts w:eastAsia="Calibri" w:cs="Calibri"/>
          <w:color w:val="000000"/>
          <w:u w:color="000000"/>
          <w:lang w:val="fr-FR" w:eastAsia="en-ZA"/>
        </w:rPr>
        <w:t>Le Roux CS. 1998</w:t>
      </w:r>
      <w:r w:rsidR="00161492" w:rsidRPr="00161492">
        <w:rPr>
          <w:rFonts w:eastAsia="Calibri" w:cs="Calibri"/>
          <w:color w:val="000000"/>
          <w:u w:color="000000"/>
          <w:lang w:val="fr-FR" w:eastAsia="en-ZA"/>
        </w:rPr>
        <w:t xml:space="preserve">. </w:t>
      </w:r>
      <w:r w:rsidR="00161492" w:rsidRPr="00161492">
        <w:rPr>
          <w:rFonts w:eastAsia="Calibri" w:cs="Calibri"/>
          <w:i/>
          <w:iCs/>
          <w:color w:val="000000"/>
          <w:u w:color="000000"/>
          <w:lang w:eastAsia="en-ZA"/>
        </w:rPr>
        <w:t>A historical-educational appraisal of parental responsibilities and rights in formal education in South Africa [1652 - 1910]</w:t>
      </w:r>
      <w:r w:rsidR="00161492" w:rsidRPr="00161492">
        <w:rPr>
          <w:rFonts w:eastAsia="Calibri" w:cs="Calibri"/>
          <w:color w:val="000000"/>
          <w:u w:color="000000"/>
          <w:lang w:eastAsia="en-ZA"/>
        </w:rPr>
        <w:t>. Unpublished DEd Thesis, University of South Africa.</w:t>
      </w:r>
    </w:p>
    <w:p w:rsidR="007E17EC" w:rsidRPr="00652565" w:rsidRDefault="007E17EC" w:rsidP="00161492">
      <w:pPr>
        <w:widowControl w:val="0"/>
        <w:spacing w:after="160" w:line="360" w:lineRule="auto"/>
        <w:ind w:left="480" w:hanging="480"/>
        <w:jc w:val="both"/>
        <w:rPr>
          <w:rFonts w:eastAsia="Calibri" w:cs="Calibri"/>
          <w:color w:val="000000"/>
          <w:u w:color="000000"/>
          <w:lang w:eastAsia="en-ZA"/>
        </w:rPr>
      </w:pPr>
      <w:r w:rsidRPr="00652565">
        <w:rPr>
          <w:rFonts w:eastAsia="Calibri" w:cs="Calibri"/>
          <w:color w:val="000000"/>
          <w:u w:color="000000"/>
          <w:lang w:eastAsia="en-ZA"/>
        </w:rPr>
        <w:t>Lemana Training College Magazine (n.d). Lemana Training College. Johannesburg: Unpublished, Swiss Misssion Archives Archives, William Cullen Library, University of the Witwatersrand.</w:t>
      </w:r>
    </w:p>
    <w:p w:rsidR="007E17EC" w:rsidRPr="00161492" w:rsidRDefault="007E17EC" w:rsidP="00161492">
      <w:pPr>
        <w:widowControl w:val="0"/>
        <w:spacing w:after="160" w:line="360" w:lineRule="auto"/>
        <w:ind w:left="480" w:hanging="480"/>
        <w:jc w:val="both"/>
        <w:rPr>
          <w:rFonts w:eastAsia="Times New Roman"/>
          <w:color w:val="000000"/>
          <w:u w:color="000000"/>
          <w:lang w:val="en-ZA" w:eastAsia="en-ZA"/>
        </w:rPr>
      </w:pPr>
      <w:r w:rsidRPr="00652565">
        <w:rPr>
          <w:rFonts w:eastAsia="Calibri" w:cs="Calibri"/>
          <w:color w:val="000000"/>
          <w:u w:color="000000"/>
          <w:lang w:eastAsia="en-ZA"/>
        </w:rPr>
        <w:t>Lemana Training Institution. 1918. Letter to Secretary of Transvaal Education Department. File No. 30.12.17(k). Swiss Mission Archives. William Cullen Library, University of the Witwatersrand.</w:t>
      </w:r>
    </w:p>
    <w:p w:rsidR="00161492" w:rsidRPr="00161492" w:rsidRDefault="003700C5" w:rsidP="00161492">
      <w:pPr>
        <w:widowControl w:val="0"/>
        <w:spacing w:after="160" w:line="360" w:lineRule="auto"/>
        <w:ind w:left="480" w:hanging="480"/>
        <w:jc w:val="both"/>
        <w:rPr>
          <w:rFonts w:eastAsia="Times New Roman"/>
          <w:color w:val="000000"/>
          <w:u w:color="000000"/>
          <w:lang w:val="en-ZA" w:eastAsia="en-ZA"/>
        </w:rPr>
      </w:pPr>
      <w:r>
        <w:rPr>
          <w:rFonts w:eastAsia="Calibri" w:cs="Calibri"/>
          <w:color w:val="000000"/>
          <w:u w:color="000000"/>
          <w:lang w:eastAsia="en-ZA"/>
        </w:rPr>
        <w:t>Lenoir, A. 1906</w:t>
      </w:r>
      <w:r w:rsidR="00161492" w:rsidRPr="00161492">
        <w:rPr>
          <w:rFonts w:eastAsia="Calibri" w:cs="Calibri"/>
          <w:color w:val="000000"/>
          <w:u w:color="000000"/>
          <w:lang w:eastAsia="en-ZA"/>
        </w:rPr>
        <w:t>. A Letter to Rev W.E.C. Clarke. Swiss Mission Archives. Johannesburg: Swiss Mission Archives (William Cullen Library): University of the Witwatersrand.</w:t>
      </w:r>
    </w:p>
    <w:p w:rsidR="00161492" w:rsidRPr="00161492" w:rsidRDefault="003700C5" w:rsidP="00161492">
      <w:pPr>
        <w:widowControl w:val="0"/>
        <w:spacing w:after="160" w:line="360" w:lineRule="auto"/>
        <w:ind w:left="480" w:hanging="480"/>
        <w:jc w:val="both"/>
        <w:rPr>
          <w:rFonts w:eastAsia="Times New Roman"/>
          <w:color w:val="000000"/>
          <w:u w:color="000000"/>
          <w:lang w:val="en-ZA" w:eastAsia="en-ZA"/>
        </w:rPr>
      </w:pPr>
      <w:r>
        <w:rPr>
          <w:rFonts w:eastAsia="Calibri" w:cs="Calibri"/>
          <w:color w:val="000000"/>
          <w:u w:color="000000"/>
          <w:lang w:eastAsia="en-ZA"/>
        </w:rPr>
        <w:t>Maldonado-Torres, N. 2007</w:t>
      </w:r>
      <w:r w:rsidR="00161492" w:rsidRPr="00161492">
        <w:rPr>
          <w:rFonts w:eastAsia="Calibri" w:cs="Calibri"/>
          <w:color w:val="000000"/>
          <w:u w:color="000000"/>
          <w:lang w:eastAsia="en-ZA"/>
        </w:rPr>
        <w:t xml:space="preserve">. On Coloniality of Being: Contributions to the Development of a Concept. </w:t>
      </w:r>
      <w:r w:rsidR="00161492" w:rsidRPr="00161492">
        <w:rPr>
          <w:rFonts w:eastAsia="Calibri" w:cs="Calibri"/>
          <w:i/>
          <w:iCs/>
          <w:color w:val="000000"/>
          <w:u w:color="000000"/>
          <w:lang w:val="it-IT" w:eastAsia="en-ZA"/>
        </w:rPr>
        <w:t>Cultural Studies</w:t>
      </w:r>
      <w:r w:rsidR="00161492" w:rsidRPr="00161492">
        <w:rPr>
          <w:rFonts w:eastAsia="Calibri" w:cs="Calibri"/>
          <w:color w:val="000000"/>
          <w:u w:color="000000"/>
          <w:lang w:val="en-ZA" w:eastAsia="en-ZA"/>
        </w:rPr>
        <w:t xml:space="preserve">, </w:t>
      </w:r>
      <w:r w:rsidR="00161492" w:rsidRPr="00161492">
        <w:rPr>
          <w:rFonts w:eastAsia="Calibri" w:cs="Calibri"/>
          <w:iCs/>
          <w:color w:val="000000"/>
          <w:u w:color="000000"/>
          <w:lang w:val="en-ZA" w:eastAsia="en-ZA"/>
        </w:rPr>
        <w:t>240-270</w:t>
      </w:r>
      <w:r w:rsidR="00161492" w:rsidRPr="00161492">
        <w:rPr>
          <w:rFonts w:eastAsia="Calibri" w:cs="Calibri"/>
          <w:color w:val="000000"/>
          <w:u w:color="000000"/>
          <w:lang w:val="en-ZA" w:eastAsia="en-ZA"/>
        </w:rPr>
        <w:t>.</w:t>
      </w:r>
    </w:p>
    <w:p w:rsidR="00161492" w:rsidRPr="00161492" w:rsidRDefault="003700C5" w:rsidP="00161492">
      <w:pPr>
        <w:widowControl w:val="0"/>
        <w:spacing w:after="160" w:line="360" w:lineRule="auto"/>
        <w:ind w:left="480" w:hanging="480"/>
        <w:jc w:val="both"/>
        <w:rPr>
          <w:rFonts w:eastAsia="Times New Roman"/>
          <w:color w:val="000000"/>
          <w:u w:color="000000"/>
          <w:lang w:val="en-ZA" w:eastAsia="en-ZA"/>
        </w:rPr>
      </w:pPr>
      <w:r>
        <w:rPr>
          <w:rFonts w:eastAsia="Calibri" w:cs="Calibri"/>
          <w:color w:val="000000"/>
          <w:u w:color="000000"/>
          <w:lang w:eastAsia="en-ZA"/>
        </w:rPr>
        <w:t>Maree, L. 1984</w:t>
      </w:r>
      <w:r w:rsidR="00161492" w:rsidRPr="00161492">
        <w:rPr>
          <w:rFonts w:eastAsia="Calibri" w:cs="Calibri"/>
          <w:color w:val="000000"/>
          <w:u w:color="000000"/>
          <w:lang w:eastAsia="en-ZA"/>
        </w:rPr>
        <w:t xml:space="preserve">. The Hearts and Minds of the People. In P. Kallaway (Ed.) </w:t>
      </w:r>
      <w:r w:rsidR="00161492" w:rsidRPr="00161492">
        <w:rPr>
          <w:rFonts w:eastAsia="Calibri" w:cs="Calibri"/>
          <w:i/>
          <w:iCs/>
          <w:color w:val="000000"/>
          <w:u w:color="000000"/>
          <w:lang w:eastAsia="en-ZA"/>
        </w:rPr>
        <w:t>Apartheid and Education</w:t>
      </w:r>
      <w:r w:rsidR="00161492" w:rsidRPr="00161492">
        <w:rPr>
          <w:rFonts w:eastAsia="Calibri" w:cs="Calibri"/>
          <w:color w:val="000000"/>
          <w:u w:color="000000"/>
          <w:lang w:val="en-ZA" w:eastAsia="en-ZA"/>
        </w:rPr>
        <w:t>. Johannesburg: Ravan Press.</w:t>
      </w:r>
    </w:p>
    <w:p w:rsidR="00161492" w:rsidRPr="00161492" w:rsidRDefault="003700C5" w:rsidP="00161492">
      <w:pPr>
        <w:widowControl w:val="0"/>
        <w:spacing w:after="160" w:line="360" w:lineRule="auto"/>
        <w:ind w:left="480" w:hanging="480"/>
        <w:jc w:val="both"/>
        <w:rPr>
          <w:rFonts w:eastAsia="Times New Roman"/>
          <w:color w:val="000000"/>
          <w:u w:color="000000"/>
          <w:lang w:val="en-ZA" w:eastAsia="en-ZA"/>
        </w:rPr>
      </w:pPr>
      <w:r>
        <w:rPr>
          <w:rFonts w:eastAsia="Calibri" w:cs="Calibri"/>
          <w:color w:val="000000"/>
          <w:u w:color="000000"/>
          <w:lang w:val="en-ZA" w:eastAsia="en-ZA"/>
        </w:rPr>
        <w:t>Mbembe, A. 2015</w:t>
      </w:r>
      <w:r w:rsidR="00161492" w:rsidRPr="00161492">
        <w:rPr>
          <w:rFonts w:eastAsia="Calibri" w:cs="Calibri"/>
          <w:color w:val="000000"/>
          <w:u w:color="000000"/>
          <w:lang w:val="en-ZA" w:eastAsia="en-ZA"/>
        </w:rPr>
        <w:t xml:space="preserve">. </w:t>
      </w:r>
      <w:r w:rsidR="00161492" w:rsidRPr="00161492">
        <w:rPr>
          <w:rFonts w:eastAsia="Calibri" w:cs="Calibri"/>
          <w:i/>
          <w:iCs/>
          <w:color w:val="000000"/>
          <w:u w:color="000000"/>
          <w:lang w:eastAsia="en-ZA"/>
        </w:rPr>
        <w:t>On the Postcolony</w:t>
      </w:r>
      <w:r w:rsidR="00161492" w:rsidRPr="00161492">
        <w:rPr>
          <w:rFonts w:eastAsia="Calibri" w:cs="Calibri"/>
          <w:color w:val="000000"/>
          <w:u w:color="000000"/>
          <w:lang w:eastAsia="en-ZA"/>
        </w:rPr>
        <w:t>. California: University of California Press.</w:t>
      </w:r>
    </w:p>
    <w:p w:rsidR="00161492" w:rsidRPr="00161492" w:rsidRDefault="00161492" w:rsidP="00161492">
      <w:pPr>
        <w:widowControl w:val="0"/>
        <w:spacing w:after="160" w:line="360" w:lineRule="auto"/>
        <w:ind w:left="480" w:hanging="480"/>
        <w:jc w:val="both"/>
        <w:rPr>
          <w:rFonts w:eastAsia="Times New Roman"/>
          <w:color w:val="000000"/>
          <w:u w:color="000000"/>
          <w:lang w:val="en-ZA" w:eastAsia="en-ZA"/>
        </w:rPr>
      </w:pPr>
      <w:r w:rsidRPr="00161492">
        <w:rPr>
          <w:rFonts w:eastAsia="Calibri" w:cs="Calibri"/>
          <w:color w:val="000000"/>
          <w:u w:color="000000"/>
          <w:lang w:val="it-IT" w:eastAsia="en-ZA"/>
        </w:rPr>
        <w:t xml:space="preserve">Mignolo, W. D. (2000). </w:t>
      </w:r>
      <w:r w:rsidRPr="00161492">
        <w:rPr>
          <w:rFonts w:eastAsia="Calibri" w:cs="Calibri"/>
          <w:i/>
          <w:iCs/>
          <w:color w:val="000000"/>
          <w:u w:color="000000"/>
          <w:lang w:eastAsia="en-ZA"/>
        </w:rPr>
        <w:t>Local Histories/Global Designs: Essays on the Coloniality of Power, Subaltern Knowledges and Border Thinking</w:t>
      </w:r>
      <w:r w:rsidRPr="00161492">
        <w:rPr>
          <w:rFonts w:eastAsia="Calibri" w:cs="Calibri"/>
          <w:color w:val="000000"/>
          <w:u w:color="000000"/>
          <w:lang w:eastAsia="en-ZA"/>
        </w:rPr>
        <w:t>. Princeton: Princeton University Press.</w:t>
      </w:r>
    </w:p>
    <w:p w:rsidR="00161492" w:rsidRPr="00652565" w:rsidRDefault="003700C5" w:rsidP="00161492">
      <w:pPr>
        <w:widowControl w:val="0"/>
        <w:spacing w:after="160" w:line="360" w:lineRule="auto"/>
        <w:ind w:left="480" w:hanging="480"/>
        <w:jc w:val="both"/>
        <w:rPr>
          <w:rFonts w:eastAsia="Calibri" w:cs="Calibri"/>
          <w:color w:val="000000"/>
          <w:u w:color="000000"/>
          <w:lang w:eastAsia="en-ZA"/>
        </w:rPr>
      </w:pPr>
      <w:r>
        <w:rPr>
          <w:rFonts w:eastAsia="Calibri" w:cs="Calibri"/>
          <w:color w:val="000000"/>
          <w:u w:color="000000"/>
          <w:lang w:val="it-IT" w:eastAsia="en-ZA"/>
        </w:rPr>
        <w:t>Mignolo, W. D. 2005</w:t>
      </w:r>
      <w:r w:rsidR="00161492" w:rsidRPr="00161492">
        <w:rPr>
          <w:rFonts w:eastAsia="Calibri" w:cs="Calibri"/>
          <w:color w:val="000000"/>
          <w:u w:color="000000"/>
          <w:lang w:val="it-IT" w:eastAsia="en-ZA"/>
        </w:rPr>
        <w:t xml:space="preserve">. </w:t>
      </w:r>
      <w:r w:rsidR="00161492" w:rsidRPr="00161492">
        <w:rPr>
          <w:rFonts w:eastAsia="Calibri" w:cs="Calibri"/>
          <w:i/>
          <w:iCs/>
          <w:color w:val="000000"/>
          <w:u w:color="000000"/>
          <w:lang w:eastAsia="en-ZA"/>
        </w:rPr>
        <w:t>The Idea of Latin America</w:t>
      </w:r>
      <w:r w:rsidR="00161492" w:rsidRPr="00161492">
        <w:rPr>
          <w:rFonts w:eastAsia="Calibri" w:cs="Calibri"/>
          <w:color w:val="000000"/>
          <w:u w:color="000000"/>
          <w:lang w:eastAsia="en-ZA"/>
        </w:rPr>
        <w:t>. Malden, MA: Blackwell Publishing.</w:t>
      </w:r>
    </w:p>
    <w:p w:rsidR="00112B5E" w:rsidRPr="00652565" w:rsidRDefault="00112B5E" w:rsidP="00112B5E">
      <w:pPr>
        <w:widowControl w:val="0"/>
        <w:spacing w:after="160" w:line="360" w:lineRule="auto"/>
        <w:ind w:left="480" w:hanging="480"/>
        <w:jc w:val="both"/>
        <w:rPr>
          <w:rFonts w:eastAsia="Times New Roman"/>
          <w:color w:val="000000"/>
          <w:u w:color="000000"/>
          <w:lang w:val="en-ZA" w:eastAsia="en-ZA"/>
        </w:rPr>
      </w:pPr>
      <w:r w:rsidRPr="00652565">
        <w:rPr>
          <w:rFonts w:eastAsia="Times New Roman"/>
          <w:color w:val="000000"/>
          <w:u w:color="000000"/>
          <w:lang w:val="en-ZA" w:eastAsia="en-ZA"/>
        </w:rPr>
        <w:t xml:space="preserve">Mignolo W D 2007. Delinking: The Rhetoric of Modernity, The Logic of Coloniality and The Grammar of De-Coloniality. </w:t>
      </w:r>
      <w:r w:rsidRPr="00652565">
        <w:rPr>
          <w:rFonts w:eastAsia="Times New Roman"/>
          <w:i/>
          <w:iCs/>
          <w:color w:val="000000"/>
          <w:u w:color="000000"/>
          <w:lang w:val="en-ZA" w:eastAsia="en-ZA"/>
        </w:rPr>
        <w:t>Cultural Studies</w:t>
      </w:r>
      <w:r w:rsidRPr="00652565">
        <w:rPr>
          <w:rFonts w:eastAsia="Times New Roman"/>
          <w:color w:val="000000"/>
          <w:u w:color="000000"/>
          <w:lang w:val="en-ZA" w:eastAsia="en-ZA"/>
        </w:rPr>
        <w:t>, 21/2 (3): 449–513.</w:t>
      </w:r>
    </w:p>
    <w:p w:rsidR="00177411" w:rsidRPr="00161492" w:rsidRDefault="00177411" w:rsidP="00177411">
      <w:pPr>
        <w:widowControl w:val="0"/>
        <w:spacing w:after="160" w:line="360" w:lineRule="auto"/>
        <w:ind w:left="480" w:hanging="480"/>
        <w:jc w:val="both"/>
        <w:rPr>
          <w:rFonts w:eastAsia="Times New Roman"/>
          <w:bCs/>
          <w:color w:val="000000"/>
          <w:u w:color="000000"/>
          <w:lang w:val="en-ZA" w:eastAsia="en-ZA"/>
        </w:rPr>
      </w:pPr>
      <w:r w:rsidRPr="00652565">
        <w:rPr>
          <w:rFonts w:eastAsia="Times New Roman"/>
          <w:bCs/>
          <w:color w:val="000000"/>
          <w:u w:color="000000"/>
          <w:lang w:val="en-ZA" w:eastAsia="en-ZA"/>
        </w:rPr>
        <w:t xml:space="preserve">Mpofu, W. 2013. Coloniality in the Scramble for African Knowledge: A Decolonial Political Perspective. </w:t>
      </w:r>
      <w:r w:rsidRPr="00652565">
        <w:rPr>
          <w:rFonts w:eastAsia="Times New Roman"/>
          <w:bCs/>
          <w:i/>
          <w:color w:val="000000"/>
          <w:u w:color="000000"/>
          <w:lang w:val="en-ZA" w:eastAsia="en-ZA"/>
        </w:rPr>
        <w:t>Africanus</w:t>
      </w:r>
      <w:r w:rsidRPr="00652565">
        <w:rPr>
          <w:rFonts w:eastAsia="Times New Roman"/>
          <w:bCs/>
          <w:color w:val="000000"/>
          <w:u w:color="000000"/>
          <w:lang w:val="en-ZA" w:eastAsia="en-ZA"/>
        </w:rPr>
        <w:t>,</w:t>
      </w:r>
      <w:r w:rsidRPr="00652565">
        <w:rPr>
          <w:rFonts w:ascii="Arial" w:hAnsi="Arial" w:cs="Arial"/>
          <w:lang w:val="en-ZA" w:eastAsia="en-ZA"/>
        </w:rPr>
        <w:t xml:space="preserve"> </w:t>
      </w:r>
      <w:r w:rsidRPr="00652565">
        <w:rPr>
          <w:rFonts w:eastAsia="Times New Roman"/>
          <w:bCs/>
          <w:color w:val="000000"/>
          <w:u w:color="000000"/>
          <w:lang w:val="en-ZA" w:eastAsia="en-ZA"/>
        </w:rPr>
        <w:t>43(2):</w:t>
      </w:r>
      <w:r w:rsidRPr="00652565">
        <w:rPr>
          <w:rFonts w:ascii="Arial" w:hAnsi="Arial" w:cs="Arial"/>
          <w:lang w:val="en-ZA" w:eastAsia="en-ZA"/>
        </w:rPr>
        <w:t xml:space="preserve"> </w:t>
      </w:r>
      <w:r w:rsidRPr="00652565">
        <w:rPr>
          <w:rFonts w:eastAsia="Times New Roman"/>
          <w:bCs/>
          <w:color w:val="000000"/>
          <w:u w:color="000000"/>
          <w:lang w:val="en-ZA" w:eastAsia="en-ZA"/>
        </w:rPr>
        <w:t>105-117.</w:t>
      </w:r>
    </w:p>
    <w:p w:rsidR="00161492" w:rsidRPr="00161492" w:rsidRDefault="003700C5" w:rsidP="00161492">
      <w:pPr>
        <w:widowControl w:val="0"/>
        <w:spacing w:after="160" w:line="360" w:lineRule="auto"/>
        <w:ind w:left="480" w:hanging="480"/>
        <w:jc w:val="both"/>
        <w:rPr>
          <w:rFonts w:eastAsia="Times New Roman"/>
          <w:color w:val="000000"/>
          <w:u w:color="000000"/>
          <w:lang w:val="en-ZA" w:eastAsia="en-ZA"/>
        </w:rPr>
      </w:pPr>
      <w:r>
        <w:rPr>
          <w:rFonts w:eastAsia="Calibri" w:cs="Calibri"/>
          <w:color w:val="000000"/>
          <w:u w:color="000000"/>
          <w:lang w:eastAsia="en-ZA"/>
        </w:rPr>
        <w:lastRenderedPageBreak/>
        <w:t>Molteno, F. 1984</w:t>
      </w:r>
      <w:r w:rsidR="00161492" w:rsidRPr="00161492">
        <w:rPr>
          <w:rFonts w:eastAsia="Calibri" w:cs="Calibri"/>
          <w:color w:val="000000"/>
          <w:u w:color="000000"/>
          <w:lang w:eastAsia="en-ZA"/>
        </w:rPr>
        <w:t xml:space="preserve">. The Origins of Black Education: The Historical Foundations of the Schooling of South Africa. In P. Kallaway (Ed.), </w:t>
      </w:r>
      <w:r w:rsidR="00161492" w:rsidRPr="00161492">
        <w:rPr>
          <w:rFonts w:eastAsia="Calibri" w:cs="Calibri"/>
          <w:i/>
          <w:iCs/>
          <w:color w:val="000000"/>
          <w:u w:color="000000"/>
          <w:lang w:eastAsia="en-ZA"/>
        </w:rPr>
        <w:t>Apartheid and Education: The education of South Africans</w:t>
      </w:r>
      <w:r w:rsidR="00161492" w:rsidRPr="00161492">
        <w:rPr>
          <w:rFonts w:eastAsia="Calibri" w:cs="Calibri"/>
          <w:color w:val="000000"/>
          <w:u w:color="000000"/>
          <w:lang w:val="en-ZA" w:eastAsia="en-ZA"/>
        </w:rPr>
        <w:t>. Johannesburg: Ravan Press.</w:t>
      </w:r>
    </w:p>
    <w:p w:rsidR="00161492" w:rsidRPr="00161492" w:rsidRDefault="003700C5" w:rsidP="00161492">
      <w:pPr>
        <w:widowControl w:val="0"/>
        <w:spacing w:after="160" w:line="360" w:lineRule="auto"/>
        <w:ind w:left="480" w:hanging="480"/>
        <w:jc w:val="both"/>
        <w:rPr>
          <w:rFonts w:eastAsia="Times New Roman"/>
          <w:color w:val="000000"/>
          <w:u w:color="000000"/>
          <w:lang w:val="en-ZA" w:eastAsia="en-ZA"/>
        </w:rPr>
      </w:pPr>
      <w:r>
        <w:rPr>
          <w:rFonts w:eastAsia="Calibri" w:cs="Calibri"/>
          <w:color w:val="000000"/>
          <w:u w:color="000000"/>
          <w:lang w:val="en-ZA" w:eastAsia="en-ZA"/>
        </w:rPr>
        <w:t>Ndlovu-Gatsheni, S. J. 2013</w:t>
      </w:r>
      <w:r w:rsidR="00161492" w:rsidRPr="00161492">
        <w:rPr>
          <w:rFonts w:eastAsia="Calibri" w:cs="Calibri"/>
          <w:color w:val="000000"/>
          <w:u w:color="000000"/>
          <w:lang w:val="en-ZA" w:eastAsia="en-ZA"/>
        </w:rPr>
        <w:t xml:space="preserve">. </w:t>
      </w:r>
      <w:r w:rsidR="00161492" w:rsidRPr="00161492">
        <w:rPr>
          <w:rFonts w:eastAsia="Calibri" w:cs="Calibri"/>
          <w:i/>
          <w:iCs/>
          <w:color w:val="000000"/>
          <w:u w:color="000000"/>
          <w:lang w:eastAsia="en-ZA"/>
        </w:rPr>
        <w:t>Empire, Global Coloniality and African Subjectivity</w:t>
      </w:r>
      <w:r w:rsidR="00161492" w:rsidRPr="00161492">
        <w:rPr>
          <w:rFonts w:eastAsia="Calibri" w:cs="Calibri"/>
          <w:color w:val="000000"/>
          <w:u w:color="000000"/>
          <w:lang w:eastAsia="en-ZA"/>
        </w:rPr>
        <w:t>. New York &amp; Oxford: Berghahn Books.</w:t>
      </w:r>
    </w:p>
    <w:p w:rsidR="00161492" w:rsidRPr="00652565" w:rsidRDefault="003700C5" w:rsidP="00161492">
      <w:pPr>
        <w:widowControl w:val="0"/>
        <w:spacing w:after="160" w:line="360" w:lineRule="auto"/>
        <w:ind w:left="480" w:hanging="480"/>
        <w:jc w:val="both"/>
        <w:rPr>
          <w:rFonts w:eastAsia="Calibri" w:cs="Calibri"/>
          <w:color w:val="000000"/>
          <w:u w:color="000000"/>
          <w:lang w:val="de-DE" w:eastAsia="en-ZA"/>
        </w:rPr>
      </w:pPr>
      <w:r>
        <w:rPr>
          <w:rFonts w:eastAsia="Calibri" w:cs="Calibri"/>
          <w:color w:val="000000"/>
          <w:u w:color="000000"/>
          <w:lang w:val="en-ZA" w:eastAsia="en-ZA"/>
        </w:rPr>
        <w:t>Ngugi wa Thiong’o. 1986</w:t>
      </w:r>
      <w:r w:rsidR="00161492" w:rsidRPr="00161492">
        <w:rPr>
          <w:rFonts w:eastAsia="Calibri" w:cs="Calibri"/>
          <w:color w:val="000000"/>
          <w:u w:color="000000"/>
          <w:lang w:val="en-ZA" w:eastAsia="en-ZA"/>
        </w:rPr>
        <w:t xml:space="preserve">. </w:t>
      </w:r>
      <w:r w:rsidR="00161492" w:rsidRPr="00161492">
        <w:rPr>
          <w:rFonts w:eastAsia="Calibri" w:cs="Calibri"/>
          <w:i/>
          <w:iCs/>
          <w:color w:val="000000"/>
          <w:u w:color="000000"/>
          <w:lang w:eastAsia="en-ZA"/>
        </w:rPr>
        <w:t>Decolonizing the Mind: The Politics of Language in African Literature</w:t>
      </w:r>
      <w:r w:rsidR="00161492" w:rsidRPr="00161492">
        <w:rPr>
          <w:rFonts w:eastAsia="Calibri" w:cs="Calibri"/>
          <w:color w:val="000000"/>
          <w:u w:color="000000"/>
          <w:lang w:val="de-DE" w:eastAsia="en-ZA"/>
        </w:rPr>
        <w:t>. Nairobi: Heinemann.</w:t>
      </w:r>
    </w:p>
    <w:p w:rsidR="00161492" w:rsidRPr="00652565" w:rsidRDefault="00161492" w:rsidP="00161492">
      <w:pPr>
        <w:widowControl w:val="0"/>
        <w:spacing w:after="160" w:line="360" w:lineRule="auto"/>
        <w:ind w:left="480" w:hanging="480"/>
        <w:jc w:val="both"/>
        <w:rPr>
          <w:rFonts w:eastAsia="Calibri" w:cs="Calibri"/>
          <w:bCs/>
          <w:color w:val="000000"/>
          <w:u w:color="000000"/>
          <w:lang w:eastAsia="en-ZA"/>
        </w:rPr>
      </w:pPr>
      <w:r w:rsidRPr="00652565">
        <w:rPr>
          <w:rFonts w:eastAsia="Calibri" w:cs="Calibri"/>
          <w:color w:val="000000"/>
          <w:u w:color="000000"/>
          <w:lang w:val="de-DE" w:eastAsia="en-ZA"/>
        </w:rPr>
        <w:t>Oel</w:t>
      </w:r>
      <w:bookmarkStart w:id="1" w:name="top"/>
      <w:bookmarkEnd w:id="1"/>
      <w:r w:rsidRPr="00652565">
        <w:rPr>
          <w:rFonts w:eastAsia="Calibri" w:cs="Calibri"/>
          <w:color w:val="000000"/>
          <w:u w:color="000000"/>
          <w:lang w:val="de-DE" w:eastAsia="en-ZA"/>
        </w:rPr>
        <w:t>fsen, R. 2015.</w:t>
      </w:r>
      <w:r w:rsidRPr="00652565">
        <w:rPr>
          <w:rFonts w:ascii="Verdana" w:hAnsi="Verdana"/>
          <w:b/>
          <w:bCs/>
        </w:rPr>
        <w:t xml:space="preserve"> </w:t>
      </w:r>
      <w:r w:rsidRPr="00652565">
        <w:rPr>
          <w:rFonts w:eastAsia="Calibri" w:cs="Calibri"/>
          <w:bCs/>
          <w:color w:val="000000"/>
          <w:u w:color="000000"/>
          <w:lang w:eastAsia="en-ZA"/>
        </w:rPr>
        <w:t>Decolonisation of the African mind and intellectual landscape.</w:t>
      </w:r>
      <w:r w:rsidRPr="00652565">
        <w:rPr>
          <w:rFonts w:ascii="times" w:hAnsi="times"/>
          <w:b/>
          <w:bCs/>
          <w:color w:val="800000"/>
        </w:rPr>
        <w:t xml:space="preserve"> </w:t>
      </w:r>
      <w:r w:rsidRPr="00652565">
        <w:rPr>
          <w:rFonts w:eastAsia="Calibri" w:cs="Calibri"/>
          <w:bCs/>
          <w:color w:val="000000"/>
          <w:u w:color="000000"/>
          <w:lang w:eastAsia="en-ZA"/>
        </w:rPr>
        <w:t>Phronimon, 16(2): 130-146.</w:t>
      </w:r>
    </w:p>
    <w:p w:rsidR="00B50DE6" w:rsidRPr="00652565" w:rsidRDefault="00B50DE6" w:rsidP="00B50DE6">
      <w:pPr>
        <w:widowControl w:val="0"/>
        <w:spacing w:after="160" w:line="360" w:lineRule="auto"/>
        <w:ind w:left="480" w:hanging="480"/>
        <w:jc w:val="both"/>
        <w:rPr>
          <w:rFonts w:eastAsia="Times New Roman"/>
          <w:color w:val="000000"/>
          <w:u w:color="000000"/>
          <w:lang w:val="en-ZA" w:eastAsia="en-ZA"/>
        </w:rPr>
      </w:pPr>
      <w:r w:rsidRPr="00652565">
        <w:rPr>
          <w:rFonts w:eastAsia="Times New Roman"/>
          <w:color w:val="000000"/>
          <w:u w:color="000000"/>
          <w:lang w:eastAsia="en-ZA"/>
        </w:rPr>
        <w:t xml:space="preserve">Pyke, K.D. 2010. “What is internalized racial oppression and why don’t we study it? Acknowledging racism’s hidden injuries.” </w:t>
      </w:r>
      <w:r w:rsidRPr="00652565">
        <w:rPr>
          <w:rFonts w:eastAsia="Times New Roman"/>
          <w:i/>
          <w:iCs/>
          <w:color w:val="000000"/>
          <w:u w:color="000000"/>
          <w:lang w:eastAsia="en-ZA"/>
        </w:rPr>
        <w:t xml:space="preserve">Sociological Perspectives </w:t>
      </w:r>
      <w:r w:rsidRPr="00652565">
        <w:rPr>
          <w:rFonts w:eastAsia="Times New Roman"/>
          <w:color w:val="000000"/>
          <w:u w:color="000000"/>
          <w:lang w:eastAsia="en-ZA"/>
        </w:rPr>
        <w:t>53(4): 551-572.</w:t>
      </w:r>
    </w:p>
    <w:p w:rsidR="00161492" w:rsidRPr="00161492" w:rsidRDefault="003700C5" w:rsidP="00161492">
      <w:pPr>
        <w:widowControl w:val="0"/>
        <w:spacing w:after="160" w:line="360" w:lineRule="auto"/>
        <w:ind w:left="480" w:hanging="480"/>
        <w:jc w:val="both"/>
        <w:rPr>
          <w:rFonts w:eastAsia="Times New Roman"/>
          <w:color w:val="000000"/>
          <w:u w:color="000000"/>
          <w:lang w:val="en-ZA" w:eastAsia="en-ZA"/>
        </w:rPr>
      </w:pPr>
      <w:r>
        <w:rPr>
          <w:rFonts w:eastAsia="Calibri" w:cs="Calibri"/>
          <w:color w:val="000000"/>
          <w:u w:color="000000"/>
          <w:lang w:eastAsia="en-ZA"/>
        </w:rPr>
        <w:t>Quijano, A. 2000a</w:t>
      </w:r>
      <w:r w:rsidR="00161492" w:rsidRPr="00161492">
        <w:rPr>
          <w:rFonts w:eastAsia="Calibri" w:cs="Calibri"/>
          <w:color w:val="000000"/>
          <w:u w:color="000000"/>
          <w:lang w:eastAsia="en-ZA"/>
        </w:rPr>
        <w:t xml:space="preserve">. Coloniality of Power and Social Classification. </w:t>
      </w:r>
      <w:r w:rsidR="00161492" w:rsidRPr="00161492">
        <w:rPr>
          <w:rFonts w:eastAsia="Calibri" w:cs="Calibri"/>
          <w:i/>
          <w:iCs/>
          <w:color w:val="000000"/>
          <w:u w:color="000000"/>
          <w:lang w:eastAsia="en-ZA"/>
        </w:rPr>
        <w:t>Journal of World Systems</w:t>
      </w:r>
      <w:r w:rsidR="00161492" w:rsidRPr="00161492">
        <w:rPr>
          <w:rFonts w:eastAsia="Calibri" w:cs="Calibri"/>
          <w:color w:val="000000"/>
          <w:u w:color="000000"/>
          <w:lang w:val="en-ZA" w:eastAsia="en-ZA"/>
        </w:rPr>
        <w:t xml:space="preserve">, </w:t>
      </w:r>
      <w:r w:rsidR="00161492" w:rsidRPr="00161492">
        <w:rPr>
          <w:rFonts w:eastAsia="Calibri" w:cs="Calibri"/>
          <w:i/>
          <w:iCs/>
          <w:color w:val="000000"/>
          <w:u w:color="000000"/>
          <w:lang w:val="en-ZA" w:eastAsia="en-ZA"/>
        </w:rPr>
        <w:t>6</w:t>
      </w:r>
      <w:r>
        <w:rPr>
          <w:rFonts w:eastAsia="Calibri" w:cs="Calibri"/>
          <w:color w:val="000000"/>
          <w:u w:color="000000"/>
          <w:lang w:val="en-ZA" w:eastAsia="en-ZA"/>
        </w:rPr>
        <w:t>(2):</w:t>
      </w:r>
      <w:r w:rsidR="00161492" w:rsidRPr="00161492">
        <w:rPr>
          <w:rFonts w:eastAsia="Calibri" w:cs="Calibri"/>
          <w:color w:val="000000"/>
          <w:u w:color="000000"/>
          <w:lang w:val="en-ZA" w:eastAsia="en-ZA"/>
        </w:rPr>
        <w:t xml:space="preserve"> 342–386.</w:t>
      </w:r>
    </w:p>
    <w:p w:rsidR="00161492" w:rsidRPr="00161492" w:rsidRDefault="003700C5" w:rsidP="00161492">
      <w:pPr>
        <w:widowControl w:val="0"/>
        <w:spacing w:after="160" w:line="360" w:lineRule="auto"/>
        <w:ind w:left="480" w:hanging="480"/>
        <w:jc w:val="both"/>
        <w:rPr>
          <w:rFonts w:eastAsia="Times New Roman"/>
          <w:color w:val="000000"/>
          <w:u w:color="000000"/>
          <w:lang w:val="en-ZA" w:eastAsia="en-ZA"/>
        </w:rPr>
      </w:pPr>
      <w:r>
        <w:rPr>
          <w:rFonts w:eastAsia="Calibri" w:cs="Calibri"/>
          <w:color w:val="000000"/>
          <w:u w:color="000000"/>
          <w:lang w:eastAsia="en-ZA"/>
        </w:rPr>
        <w:t>Quijano, A. 2000b</w:t>
      </w:r>
      <w:r w:rsidR="00161492" w:rsidRPr="00161492">
        <w:rPr>
          <w:rFonts w:eastAsia="Calibri" w:cs="Calibri"/>
          <w:color w:val="000000"/>
          <w:u w:color="000000"/>
          <w:lang w:eastAsia="en-ZA"/>
        </w:rPr>
        <w:t xml:space="preserve">. Coloniality of Power, Eurocentrism and Latin America. </w:t>
      </w:r>
      <w:r w:rsidR="00161492" w:rsidRPr="00161492">
        <w:rPr>
          <w:rFonts w:eastAsia="Calibri" w:cs="Calibri"/>
          <w:i/>
          <w:iCs/>
          <w:color w:val="000000"/>
          <w:u w:color="000000"/>
          <w:lang w:eastAsia="en-ZA"/>
        </w:rPr>
        <w:t>Nepantla: Views from the South</w:t>
      </w:r>
      <w:r w:rsidR="00161492" w:rsidRPr="00161492">
        <w:rPr>
          <w:rFonts w:eastAsia="Calibri" w:cs="Calibri"/>
          <w:color w:val="000000"/>
          <w:u w:color="000000"/>
          <w:lang w:val="en-ZA" w:eastAsia="en-ZA"/>
        </w:rPr>
        <w:t xml:space="preserve">, </w:t>
      </w:r>
      <w:r w:rsidR="00161492" w:rsidRPr="00161492">
        <w:rPr>
          <w:rFonts w:eastAsia="Calibri" w:cs="Calibri"/>
          <w:iCs/>
          <w:color w:val="000000"/>
          <w:u w:color="000000"/>
          <w:lang w:val="en-ZA" w:eastAsia="en-ZA"/>
        </w:rPr>
        <w:t>1</w:t>
      </w:r>
      <w:r>
        <w:rPr>
          <w:rFonts w:eastAsia="Calibri" w:cs="Calibri"/>
          <w:color w:val="000000"/>
          <w:u w:color="000000"/>
          <w:lang w:val="en-ZA" w:eastAsia="en-ZA"/>
        </w:rPr>
        <w:t>(3):</w:t>
      </w:r>
      <w:r w:rsidR="00161492" w:rsidRPr="00161492">
        <w:rPr>
          <w:rFonts w:eastAsia="Calibri" w:cs="Calibri"/>
          <w:color w:val="000000"/>
          <w:u w:color="000000"/>
          <w:lang w:val="en-ZA" w:eastAsia="en-ZA"/>
        </w:rPr>
        <w:t xml:space="preserve"> 533–579.</w:t>
      </w:r>
    </w:p>
    <w:p w:rsidR="00161492" w:rsidRPr="00161492" w:rsidRDefault="003700C5" w:rsidP="00161492">
      <w:pPr>
        <w:widowControl w:val="0"/>
        <w:spacing w:after="160" w:line="360" w:lineRule="auto"/>
        <w:ind w:left="480" w:hanging="480"/>
        <w:jc w:val="both"/>
        <w:rPr>
          <w:rFonts w:eastAsia="Times New Roman"/>
          <w:color w:val="000000"/>
          <w:u w:color="000000"/>
          <w:lang w:val="en-ZA" w:eastAsia="en-ZA"/>
        </w:rPr>
      </w:pPr>
      <w:r>
        <w:rPr>
          <w:rFonts w:eastAsia="Calibri" w:cs="Calibri"/>
          <w:color w:val="000000"/>
          <w:u w:color="000000"/>
          <w:lang w:eastAsia="en-ZA"/>
        </w:rPr>
        <w:t>Ritskes, E. 2012</w:t>
      </w:r>
      <w:r w:rsidR="00161492" w:rsidRPr="00161492">
        <w:rPr>
          <w:rFonts w:eastAsia="Calibri" w:cs="Calibri"/>
          <w:color w:val="000000"/>
          <w:u w:color="000000"/>
          <w:lang w:eastAsia="en-ZA"/>
        </w:rPr>
        <w:t xml:space="preserve">. What is decolonization and why does it matter? </w:t>
      </w:r>
      <w:r w:rsidR="00161492" w:rsidRPr="00161492">
        <w:rPr>
          <w:rFonts w:eastAsia="Calibri" w:cs="Calibri"/>
          <w:i/>
          <w:iCs/>
          <w:color w:val="000000"/>
          <w:u w:color="000000"/>
          <w:lang w:val="en-ZA" w:eastAsia="en-ZA"/>
        </w:rPr>
        <w:t xml:space="preserve">IC Magazine </w:t>
      </w:r>
      <w:r w:rsidR="00161492" w:rsidRPr="00161492">
        <w:rPr>
          <w:rFonts w:eastAsia="Calibri" w:cs="Calibri"/>
          <w:color w:val="000000"/>
          <w:u w:color="000000"/>
          <w:lang w:eastAsia="en-ZA"/>
        </w:rPr>
        <w:t>[Online]. https://intercontinentalcry.org/what-is-decolonization-and-why-does-it-matter.</w:t>
      </w:r>
    </w:p>
    <w:p w:rsidR="00161492" w:rsidRPr="00161492" w:rsidRDefault="003700C5" w:rsidP="00161492">
      <w:pPr>
        <w:widowControl w:val="0"/>
        <w:spacing w:after="160" w:line="360" w:lineRule="auto"/>
        <w:ind w:left="480" w:hanging="480"/>
        <w:jc w:val="both"/>
        <w:rPr>
          <w:rFonts w:eastAsia="Times New Roman"/>
          <w:color w:val="000000"/>
          <w:u w:color="000000"/>
          <w:lang w:val="en-ZA" w:eastAsia="en-ZA"/>
        </w:rPr>
      </w:pPr>
      <w:r>
        <w:rPr>
          <w:rFonts w:eastAsia="Calibri" w:cs="Calibri"/>
          <w:color w:val="000000"/>
          <w:u w:color="000000"/>
          <w:lang w:val="it-IT" w:eastAsia="en-ZA"/>
        </w:rPr>
        <w:t>Rose, B &amp; Turner, R. 1975</w:t>
      </w:r>
      <w:r w:rsidR="00161492" w:rsidRPr="00161492">
        <w:rPr>
          <w:rFonts w:eastAsia="Calibri" w:cs="Calibri"/>
          <w:color w:val="000000"/>
          <w:u w:color="000000"/>
          <w:lang w:val="it-IT" w:eastAsia="en-ZA"/>
        </w:rPr>
        <w:t xml:space="preserve">. </w:t>
      </w:r>
      <w:r w:rsidR="00161492" w:rsidRPr="00161492">
        <w:rPr>
          <w:rFonts w:eastAsia="Calibri" w:cs="Calibri"/>
          <w:i/>
          <w:iCs/>
          <w:color w:val="000000"/>
          <w:u w:color="000000"/>
          <w:lang w:eastAsia="en-ZA"/>
        </w:rPr>
        <w:t>Documents in South African Education, Ad</w:t>
      </w:r>
      <w:r w:rsidR="00161492" w:rsidRPr="00161492">
        <w:rPr>
          <w:rFonts w:eastAsia="Calibri" w:cs="Calibri"/>
          <w:color w:val="000000"/>
          <w:u w:color="000000"/>
          <w:lang w:val="en-ZA" w:eastAsia="en-ZA"/>
        </w:rPr>
        <w:t>. Johannesburg: Donker.</w:t>
      </w:r>
    </w:p>
    <w:p w:rsidR="00161492" w:rsidRPr="00161492" w:rsidRDefault="003700C5" w:rsidP="00161492">
      <w:pPr>
        <w:widowControl w:val="0"/>
        <w:spacing w:after="160" w:line="360" w:lineRule="auto"/>
        <w:ind w:left="480" w:hanging="480"/>
        <w:jc w:val="both"/>
        <w:rPr>
          <w:rFonts w:eastAsia="Times New Roman"/>
          <w:color w:val="000000"/>
          <w:u w:color="000000"/>
          <w:lang w:val="en-ZA" w:eastAsia="en-ZA"/>
        </w:rPr>
      </w:pPr>
      <w:r>
        <w:rPr>
          <w:rFonts w:eastAsia="Calibri" w:cs="Calibri"/>
          <w:color w:val="000000"/>
          <w:u w:color="000000"/>
          <w:lang w:val="en-ZA" w:eastAsia="en-ZA"/>
        </w:rPr>
        <w:t>Seroto, J. 1999</w:t>
      </w:r>
      <w:r w:rsidR="00161492" w:rsidRPr="00161492">
        <w:rPr>
          <w:rFonts w:eastAsia="Calibri" w:cs="Calibri"/>
          <w:color w:val="000000"/>
          <w:u w:color="000000"/>
          <w:lang w:val="en-ZA" w:eastAsia="en-ZA"/>
        </w:rPr>
        <w:t xml:space="preserve">. </w:t>
      </w:r>
      <w:r w:rsidR="00161492" w:rsidRPr="00161492">
        <w:rPr>
          <w:rFonts w:eastAsia="Calibri" w:cs="Calibri"/>
          <w:i/>
          <w:iCs/>
          <w:color w:val="000000"/>
          <w:u w:color="000000"/>
          <w:lang w:eastAsia="en-ZA"/>
        </w:rPr>
        <w:t>A historical perspective of formal education for black people in the rural areas of South Africa with special reference to schools in the Northern Province</w:t>
      </w:r>
      <w:r w:rsidR="00161492" w:rsidRPr="00161492">
        <w:rPr>
          <w:rFonts w:eastAsia="Calibri" w:cs="Calibri"/>
          <w:color w:val="000000"/>
          <w:u w:color="000000"/>
          <w:lang w:eastAsia="en-ZA"/>
        </w:rPr>
        <w:t>. Unpublished MEd Dissertation, University of South Africa, Pretoria.</w:t>
      </w:r>
    </w:p>
    <w:p w:rsidR="00161492" w:rsidRPr="00161492" w:rsidRDefault="003700C5" w:rsidP="00161492">
      <w:pPr>
        <w:widowControl w:val="0"/>
        <w:spacing w:after="160" w:line="360" w:lineRule="auto"/>
        <w:ind w:left="480" w:hanging="480"/>
        <w:jc w:val="both"/>
        <w:rPr>
          <w:rFonts w:eastAsia="Times New Roman"/>
          <w:color w:val="000000"/>
          <w:u w:color="000000"/>
          <w:lang w:val="en-ZA" w:eastAsia="en-ZA"/>
        </w:rPr>
      </w:pPr>
      <w:r>
        <w:rPr>
          <w:rFonts w:eastAsia="Calibri" w:cs="Calibri"/>
          <w:color w:val="000000"/>
          <w:u w:color="000000"/>
          <w:lang w:val="nl-NL" w:eastAsia="en-ZA"/>
        </w:rPr>
        <w:t>Shepherd, R. W. 1941</w:t>
      </w:r>
      <w:r w:rsidR="00161492" w:rsidRPr="00161492">
        <w:rPr>
          <w:rFonts w:eastAsia="Calibri" w:cs="Calibri"/>
          <w:color w:val="000000"/>
          <w:u w:color="000000"/>
          <w:lang w:val="nl-NL" w:eastAsia="en-ZA"/>
        </w:rPr>
        <w:t xml:space="preserve">. </w:t>
      </w:r>
      <w:r w:rsidR="00161492" w:rsidRPr="00161492">
        <w:rPr>
          <w:rFonts w:eastAsia="Calibri" w:cs="Calibri"/>
          <w:i/>
          <w:iCs/>
          <w:color w:val="000000"/>
          <w:u w:color="000000"/>
          <w:lang w:eastAsia="en-ZA"/>
        </w:rPr>
        <w:t>Lovedale South Africa</w:t>
      </w:r>
      <w:r w:rsidR="00161492" w:rsidRPr="00161492">
        <w:rPr>
          <w:rFonts w:eastAsia="Calibri" w:cs="Calibri"/>
          <w:color w:val="000000"/>
          <w:u w:color="000000"/>
          <w:lang w:val="en-ZA" w:eastAsia="en-ZA"/>
        </w:rPr>
        <w:t>. Lovedale: Lovedale Press.</w:t>
      </w:r>
    </w:p>
    <w:p w:rsidR="00161492" w:rsidRPr="00161492" w:rsidRDefault="00161492" w:rsidP="00161492">
      <w:pPr>
        <w:widowControl w:val="0"/>
        <w:spacing w:after="160" w:line="360" w:lineRule="auto"/>
        <w:ind w:left="480" w:hanging="480"/>
        <w:jc w:val="both"/>
        <w:rPr>
          <w:rFonts w:eastAsia="Times New Roman"/>
          <w:color w:val="000000"/>
          <w:u w:color="000000"/>
          <w:lang w:val="en-ZA" w:eastAsia="en-ZA"/>
        </w:rPr>
      </w:pPr>
      <w:r w:rsidRPr="00161492">
        <w:rPr>
          <w:rFonts w:eastAsia="Calibri" w:cs="Calibri"/>
          <w:color w:val="000000"/>
          <w:u w:color="000000"/>
          <w:lang w:val="en-ZA" w:eastAsia="en-ZA"/>
        </w:rPr>
        <w:t xml:space="preserve">Tabata, J. B. (1959). </w:t>
      </w:r>
      <w:r w:rsidRPr="00161492">
        <w:rPr>
          <w:rFonts w:eastAsia="Calibri" w:cs="Calibri"/>
          <w:i/>
          <w:iCs/>
          <w:color w:val="000000"/>
          <w:u w:color="000000"/>
          <w:lang w:eastAsia="en-ZA"/>
        </w:rPr>
        <w:t>Education for Barbarism</w:t>
      </w:r>
      <w:r w:rsidRPr="00161492">
        <w:rPr>
          <w:rFonts w:eastAsia="Calibri" w:cs="Calibri"/>
          <w:color w:val="000000"/>
          <w:u w:color="000000"/>
          <w:lang w:eastAsia="en-ZA"/>
        </w:rPr>
        <w:t>. Durban: Prometheus.</w:t>
      </w:r>
    </w:p>
    <w:p w:rsidR="00161492" w:rsidRPr="00161492" w:rsidRDefault="00161492" w:rsidP="00161492">
      <w:pPr>
        <w:widowControl w:val="0"/>
        <w:spacing w:after="160" w:line="360" w:lineRule="auto"/>
        <w:ind w:left="480" w:hanging="480"/>
        <w:jc w:val="both"/>
        <w:rPr>
          <w:rFonts w:eastAsia="Times New Roman"/>
          <w:color w:val="000000"/>
          <w:u w:color="000000"/>
          <w:lang w:val="en-ZA" w:eastAsia="en-ZA"/>
        </w:rPr>
      </w:pPr>
      <w:r w:rsidRPr="00161492">
        <w:rPr>
          <w:rFonts w:eastAsia="Calibri" w:cs="Calibri"/>
          <w:color w:val="000000"/>
          <w:u w:color="000000"/>
          <w:lang w:eastAsia="en-ZA"/>
        </w:rPr>
        <w:t>T</w:t>
      </w:r>
      <w:r w:rsidR="003700C5">
        <w:rPr>
          <w:rFonts w:eastAsia="Calibri" w:cs="Calibri"/>
          <w:color w:val="000000"/>
          <w:u w:color="000000"/>
          <w:lang w:eastAsia="en-ZA"/>
        </w:rPr>
        <w:t xml:space="preserve">ransvaal Education Department. </w:t>
      </w:r>
      <w:r w:rsidRPr="00161492">
        <w:rPr>
          <w:rFonts w:eastAsia="Calibri" w:cs="Calibri"/>
          <w:color w:val="000000"/>
          <w:u w:color="000000"/>
          <w:lang w:eastAsia="en-ZA"/>
        </w:rPr>
        <w:t xml:space="preserve">1904. </w:t>
      </w:r>
      <w:r w:rsidRPr="00161492">
        <w:rPr>
          <w:rFonts w:eastAsia="Calibri" w:cs="Calibri"/>
          <w:i/>
          <w:iCs/>
          <w:color w:val="000000"/>
          <w:u w:color="000000"/>
          <w:lang w:eastAsia="en-ZA"/>
        </w:rPr>
        <w:t>Report of the Director of Education</w:t>
      </w:r>
      <w:r w:rsidRPr="00161492">
        <w:rPr>
          <w:rFonts w:eastAsia="Calibri" w:cs="Calibri"/>
          <w:color w:val="000000"/>
          <w:u w:color="000000"/>
          <w:lang w:eastAsia="en-ZA"/>
        </w:rPr>
        <w:t>. Johannesburg: File No. 30.12.17(g). Swiss Mission Archives (William Cullen Library): University of the Witwatersrand.</w:t>
      </w:r>
    </w:p>
    <w:p w:rsidR="00161492" w:rsidRPr="00161492" w:rsidRDefault="00161492" w:rsidP="00161492">
      <w:pPr>
        <w:widowControl w:val="0"/>
        <w:spacing w:after="160" w:line="360" w:lineRule="auto"/>
        <w:ind w:left="480" w:hanging="480"/>
        <w:jc w:val="both"/>
        <w:rPr>
          <w:rFonts w:eastAsia="Times New Roman"/>
          <w:color w:val="000000"/>
          <w:u w:color="000000"/>
          <w:lang w:val="en-ZA" w:eastAsia="en-ZA"/>
        </w:rPr>
      </w:pPr>
      <w:r w:rsidRPr="00161492">
        <w:rPr>
          <w:rFonts w:eastAsia="Calibri" w:cs="Calibri"/>
          <w:color w:val="000000"/>
          <w:u w:color="000000"/>
          <w:lang w:eastAsia="en-ZA"/>
        </w:rPr>
        <w:t>T</w:t>
      </w:r>
      <w:r w:rsidR="003700C5">
        <w:rPr>
          <w:rFonts w:eastAsia="Calibri" w:cs="Calibri"/>
          <w:color w:val="000000"/>
          <w:u w:color="000000"/>
          <w:lang w:eastAsia="en-ZA"/>
        </w:rPr>
        <w:t>ransvaal Education Department. 1918</w:t>
      </w:r>
      <w:r w:rsidRPr="00161492">
        <w:rPr>
          <w:rFonts w:eastAsia="Calibri" w:cs="Calibri"/>
          <w:color w:val="000000"/>
          <w:u w:color="000000"/>
          <w:lang w:eastAsia="en-ZA"/>
        </w:rPr>
        <w:t xml:space="preserve">. Circular To Lemana Training College. Johannesburg: Unpublished, Swiss </w:t>
      </w:r>
      <w:r w:rsidR="00652565" w:rsidRPr="00161492">
        <w:rPr>
          <w:rFonts w:eastAsia="Calibri" w:cs="Calibri"/>
          <w:color w:val="000000"/>
          <w:u w:color="000000"/>
          <w:lang w:eastAsia="en-ZA"/>
        </w:rPr>
        <w:t>Mission</w:t>
      </w:r>
      <w:r w:rsidRPr="00161492">
        <w:rPr>
          <w:rFonts w:eastAsia="Calibri" w:cs="Calibri"/>
          <w:color w:val="000000"/>
          <w:u w:color="000000"/>
          <w:lang w:eastAsia="en-ZA"/>
        </w:rPr>
        <w:t xml:space="preserve"> Archives, William Cullen Library, University of the Witwatersrand.</w:t>
      </w:r>
    </w:p>
    <w:p w:rsidR="00161492" w:rsidRPr="00652565" w:rsidRDefault="003700C5" w:rsidP="00161492">
      <w:pPr>
        <w:widowControl w:val="0"/>
        <w:spacing w:after="160" w:line="360" w:lineRule="auto"/>
        <w:ind w:left="480" w:hanging="480"/>
        <w:jc w:val="both"/>
        <w:rPr>
          <w:rFonts w:eastAsia="Calibri" w:cs="Calibri"/>
          <w:color w:val="000000"/>
          <w:u w:color="000000"/>
          <w:lang w:eastAsia="en-ZA"/>
        </w:rPr>
      </w:pPr>
      <w:r>
        <w:rPr>
          <w:rFonts w:eastAsia="Calibri" w:cs="Calibri"/>
          <w:color w:val="000000"/>
          <w:u w:color="000000"/>
          <w:lang w:eastAsia="en-ZA"/>
        </w:rPr>
        <w:lastRenderedPageBreak/>
        <w:t>Union of South Africa. 1936</w:t>
      </w:r>
      <w:r w:rsidR="00161492" w:rsidRPr="00161492">
        <w:rPr>
          <w:rFonts w:eastAsia="Calibri" w:cs="Calibri"/>
          <w:color w:val="000000"/>
          <w:u w:color="000000"/>
          <w:lang w:eastAsia="en-ZA"/>
        </w:rPr>
        <w:t xml:space="preserve">. </w:t>
      </w:r>
      <w:r w:rsidR="00161492" w:rsidRPr="00161492">
        <w:rPr>
          <w:rFonts w:eastAsia="Calibri" w:cs="Calibri"/>
          <w:i/>
          <w:iCs/>
          <w:color w:val="000000"/>
          <w:u w:color="000000"/>
          <w:lang w:eastAsia="en-ZA"/>
        </w:rPr>
        <w:t>1936. Report of the Interdepartmental Committee on Native Education, 1935-1936 (The Welsh Commission)</w:t>
      </w:r>
      <w:r w:rsidR="00161492" w:rsidRPr="00161492">
        <w:rPr>
          <w:rFonts w:eastAsia="Calibri" w:cs="Calibri"/>
          <w:color w:val="000000"/>
          <w:u w:color="000000"/>
          <w:lang w:eastAsia="en-ZA"/>
        </w:rPr>
        <w:t>. Pretoria: Government Printers.</w:t>
      </w:r>
    </w:p>
    <w:p w:rsidR="00112B5E" w:rsidRPr="00161492" w:rsidRDefault="00112B5E" w:rsidP="00112B5E">
      <w:pPr>
        <w:widowControl w:val="0"/>
        <w:spacing w:after="160" w:line="360" w:lineRule="auto"/>
        <w:ind w:left="480" w:hanging="480"/>
        <w:jc w:val="both"/>
        <w:rPr>
          <w:rFonts w:eastAsia="Calibri" w:cs="Calibri"/>
          <w:b/>
          <w:bCs/>
          <w:color w:val="000000"/>
          <w:u w:color="000000"/>
          <w:lang w:val="en-ZA" w:eastAsia="en-ZA"/>
        </w:rPr>
      </w:pPr>
      <w:r w:rsidRPr="00652565">
        <w:rPr>
          <w:rFonts w:eastAsia="Calibri" w:cs="Calibri"/>
          <w:color w:val="000000"/>
          <w:u w:color="000000"/>
          <w:lang w:eastAsia="en-ZA"/>
        </w:rPr>
        <w:t xml:space="preserve">Veronelli, G. 2015. </w:t>
      </w:r>
      <w:r w:rsidRPr="00652565">
        <w:rPr>
          <w:rFonts w:eastAsia="Calibri" w:cs="Calibri"/>
          <w:bCs/>
          <w:color w:val="000000"/>
          <w:u w:color="000000"/>
          <w:lang w:val="en-ZA" w:eastAsia="en-ZA"/>
        </w:rPr>
        <w:t>The coloniality of language: race, expressivity, power, and the darker side of modernity.</w:t>
      </w:r>
      <w:r w:rsidRPr="00652565">
        <w:rPr>
          <w:rFonts w:ascii="TimesNewRomanPSMT" w:hAnsi="TimesNewRomanPSMT" w:cs="TimesNewRomanPSMT"/>
          <w:lang w:val="en-ZA" w:eastAsia="en-ZA"/>
        </w:rPr>
        <w:t xml:space="preserve"> </w:t>
      </w:r>
      <w:r w:rsidRPr="00652565">
        <w:rPr>
          <w:rFonts w:eastAsia="Calibri" w:cs="Calibri"/>
          <w:bCs/>
          <w:i/>
          <w:color w:val="000000"/>
          <w:u w:color="000000"/>
          <w:lang w:val="en-ZA" w:eastAsia="en-ZA"/>
        </w:rPr>
        <w:t>Wagadu</w:t>
      </w:r>
      <w:r w:rsidRPr="00652565">
        <w:rPr>
          <w:rFonts w:eastAsia="Calibri" w:cs="Calibri"/>
          <w:bCs/>
          <w:color w:val="000000"/>
          <w:u w:color="000000"/>
          <w:lang w:val="en-ZA" w:eastAsia="en-ZA"/>
        </w:rPr>
        <w:t>, 13: 108-134.</w:t>
      </w:r>
    </w:p>
    <w:p w:rsidR="00161492" w:rsidRPr="00161492" w:rsidRDefault="003700C5" w:rsidP="00161492">
      <w:pPr>
        <w:widowControl w:val="0"/>
        <w:spacing w:after="160" w:line="360" w:lineRule="auto"/>
        <w:ind w:left="480" w:hanging="480"/>
        <w:jc w:val="both"/>
        <w:rPr>
          <w:rFonts w:eastAsia="Times New Roman"/>
          <w:color w:val="000000"/>
          <w:u w:color="000000"/>
          <w:lang w:val="en-ZA" w:eastAsia="en-ZA"/>
        </w:rPr>
      </w:pPr>
      <w:r>
        <w:rPr>
          <w:rFonts w:eastAsia="Calibri" w:cs="Calibri"/>
          <w:color w:val="000000"/>
          <w:u w:color="000000"/>
          <w:lang w:eastAsia="en-ZA"/>
        </w:rPr>
        <w:t>Wynter, S. 2003</w:t>
      </w:r>
      <w:r w:rsidR="00161492" w:rsidRPr="00161492">
        <w:rPr>
          <w:rFonts w:eastAsia="Calibri" w:cs="Calibri"/>
          <w:color w:val="000000"/>
          <w:u w:color="000000"/>
          <w:lang w:eastAsia="en-ZA"/>
        </w:rPr>
        <w:t xml:space="preserve">. Unsettling the Coloniality of Being/Power/Truth/Freedom: Towards the Human, after Man, Its Overrepresentation </w:t>
      </w:r>
      <w:r w:rsidR="00161492" w:rsidRPr="00161492">
        <w:rPr>
          <w:rFonts w:eastAsia="Calibri" w:cs="Calibri"/>
          <w:color w:val="000000"/>
          <w:u w:color="000000"/>
          <w:lang w:val="en-ZA" w:eastAsia="en-ZA"/>
        </w:rPr>
        <w:t xml:space="preserve">– An Argument. </w:t>
      </w:r>
      <w:r w:rsidR="00161492" w:rsidRPr="00161492">
        <w:rPr>
          <w:rFonts w:eastAsia="Calibri" w:cs="Calibri"/>
          <w:i/>
          <w:iCs/>
          <w:color w:val="000000"/>
          <w:u w:color="000000"/>
          <w:lang w:eastAsia="en-ZA"/>
        </w:rPr>
        <w:t>CR: The New Continental Review</w:t>
      </w:r>
      <w:r w:rsidR="00161492" w:rsidRPr="00161492">
        <w:rPr>
          <w:rFonts w:eastAsia="Calibri" w:cs="Calibri"/>
          <w:color w:val="000000"/>
          <w:u w:color="000000"/>
          <w:lang w:val="en-ZA" w:eastAsia="en-ZA"/>
        </w:rPr>
        <w:t xml:space="preserve">, </w:t>
      </w:r>
      <w:r w:rsidR="00161492" w:rsidRPr="00161492">
        <w:rPr>
          <w:rFonts w:eastAsia="Calibri" w:cs="Calibri"/>
          <w:i/>
          <w:iCs/>
          <w:color w:val="000000"/>
          <w:u w:color="000000"/>
          <w:lang w:val="en-ZA" w:eastAsia="en-ZA"/>
        </w:rPr>
        <w:t>3</w:t>
      </w:r>
      <w:r>
        <w:rPr>
          <w:rFonts w:eastAsia="Calibri" w:cs="Calibri"/>
          <w:color w:val="000000"/>
          <w:u w:color="000000"/>
          <w:lang w:val="en-ZA" w:eastAsia="en-ZA"/>
        </w:rPr>
        <w:t>(3):</w:t>
      </w:r>
      <w:r w:rsidR="00161492" w:rsidRPr="00161492">
        <w:rPr>
          <w:rFonts w:eastAsia="Calibri" w:cs="Calibri"/>
          <w:color w:val="000000"/>
          <w:u w:color="000000"/>
          <w:lang w:val="en-ZA" w:eastAsia="en-ZA"/>
        </w:rPr>
        <w:t xml:space="preserve"> 257–337.</w:t>
      </w:r>
    </w:p>
    <w:p w:rsidR="00161492" w:rsidRPr="00161492" w:rsidRDefault="00161492" w:rsidP="0016149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en-ZA"/>
        </w:rPr>
      </w:pPr>
    </w:p>
    <w:p w:rsidR="001F0F64" w:rsidRDefault="001F0F64" w:rsidP="00161492">
      <w:pPr>
        <w:pStyle w:val="Body"/>
        <w:spacing w:line="360" w:lineRule="auto"/>
        <w:jc w:val="both"/>
        <w:rPr>
          <w:rFonts w:ascii="Times New Roman" w:eastAsia="Times New Roman" w:hAnsi="Times New Roman" w:cs="Times New Roman"/>
          <w:sz w:val="28"/>
          <w:szCs w:val="28"/>
        </w:rPr>
      </w:pPr>
    </w:p>
    <w:sectPr w:rsidR="001F0F64">
      <w:headerReference w:type="default" r:id="rId6"/>
      <w:foot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110" w:rsidRDefault="006C3110">
      <w:r>
        <w:separator/>
      </w:r>
    </w:p>
  </w:endnote>
  <w:endnote w:type="continuationSeparator" w:id="0">
    <w:p w:rsidR="006C3110" w:rsidRDefault="006C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ode">
    <w:altName w:val="Code"/>
    <w:panose1 w:val="00000000000000000000"/>
    <w:charset w:val="00"/>
    <w:family w:val="swiss"/>
    <w:notTrueType/>
    <w:pitch w:val="default"/>
    <w:sig w:usb0="00000003" w:usb1="00000000" w:usb2="00000000" w:usb3="00000000" w:csb0="00000001" w:csb1="00000000"/>
  </w:font>
  <w:font w:name="AdvPSFT-L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default"/>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F64" w:rsidRDefault="006B40A0">
    <w:pPr>
      <w:pStyle w:val="Footer"/>
      <w:pBdr>
        <w:top w:val="single" w:sz="4" w:space="0" w:color="D9D9D9"/>
      </w:pBdr>
      <w:jc w:val="right"/>
    </w:pPr>
    <w:r>
      <w:fldChar w:fldCharType="begin"/>
    </w:r>
    <w:r>
      <w:instrText xml:space="preserve"> PAGE </w:instrText>
    </w:r>
    <w:r>
      <w:fldChar w:fldCharType="separate"/>
    </w:r>
    <w:r w:rsidR="00CB026A">
      <w:rPr>
        <w:noProof/>
      </w:rPr>
      <w:t>20</w:t>
    </w:r>
    <w:r>
      <w:fldChar w:fldCharType="end"/>
    </w:r>
    <w:r>
      <w:t xml:space="preserve"> | </w:t>
    </w:r>
    <w:r>
      <w:rPr>
        <w:color w:val="7F7F7F"/>
        <w:u w:color="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110" w:rsidRDefault="006C3110">
      <w:r>
        <w:separator/>
      </w:r>
    </w:p>
  </w:footnote>
  <w:footnote w:type="continuationSeparator" w:id="0">
    <w:p w:rsidR="006C3110" w:rsidRDefault="006C3110">
      <w:r>
        <w:continuationSeparator/>
      </w:r>
    </w:p>
  </w:footnote>
  <w:footnote w:type="continuationNotice" w:id="1">
    <w:p w:rsidR="006C3110" w:rsidRDefault="006C3110"/>
  </w:footnote>
  <w:footnote w:id="2">
    <w:p w:rsidR="001F0F64" w:rsidRDefault="006B40A0">
      <w:pPr>
        <w:pStyle w:val="FootnoteText"/>
        <w:jc w:val="both"/>
      </w:pPr>
      <w:r>
        <w:rPr>
          <w:rFonts w:ascii="Times New Roman" w:eastAsia="Times New Roman" w:hAnsi="Times New Roman" w:cs="Times New Roman"/>
          <w:sz w:val="24"/>
          <w:szCs w:val="24"/>
          <w:vertAlign w:val="superscript"/>
        </w:rPr>
        <w:footnoteRef/>
      </w:r>
      <w:r>
        <w:t xml:space="preserve"> </w:t>
      </w:r>
      <w:r>
        <w:rPr>
          <w:rFonts w:ascii="Calibri Light" w:eastAsia="Calibri Light" w:hAnsi="Calibri Light" w:cs="Calibri Light"/>
        </w:rPr>
        <w:t>The Education Ordinance of 1903 was premised on the principle that there should be separate schools for white people and black people (Union of South Africa, 1936, par 95). The funding model was to be differentiated according to race groups.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F64" w:rsidRDefault="001F0F64">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F64"/>
    <w:rsid w:val="00112B5E"/>
    <w:rsid w:val="00161492"/>
    <w:rsid w:val="00177411"/>
    <w:rsid w:val="001A11BA"/>
    <w:rsid w:val="001F0F64"/>
    <w:rsid w:val="0025169B"/>
    <w:rsid w:val="0031669B"/>
    <w:rsid w:val="003700C5"/>
    <w:rsid w:val="003C78F0"/>
    <w:rsid w:val="0042481F"/>
    <w:rsid w:val="00436B33"/>
    <w:rsid w:val="00486418"/>
    <w:rsid w:val="00652565"/>
    <w:rsid w:val="006864CA"/>
    <w:rsid w:val="006B34F1"/>
    <w:rsid w:val="006B40A0"/>
    <w:rsid w:val="006C3110"/>
    <w:rsid w:val="006F5BDB"/>
    <w:rsid w:val="007E17EC"/>
    <w:rsid w:val="008C74A0"/>
    <w:rsid w:val="009C10D2"/>
    <w:rsid w:val="00B26D3E"/>
    <w:rsid w:val="00B50DE6"/>
    <w:rsid w:val="00C11C10"/>
    <w:rsid w:val="00CB026A"/>
    <w:rsid w:val="00CE1DF9"/>
    <w:rsid w:val="00E237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007E"/>
  <w15:docId w15:val="{A63051DA-8803-4FBA-AF55-56129A26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00"/>
      </w:tabs>
    </w:pPr>
    <w:rPr>
      <w:rFonts w:ascii="Calibri" w:eastAsia="Calibri" w:hAnsi="Calibri" w:cs="Calibri"/>
      <w:color w:val="000000"/>
      <w:sz w:val="22"/>
      <w:szCs w:val="22"/>
      <w:u w:color="000000"/>
      <w:lang w:val="en-US"/>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rPr>
  </w:style>
  <w:style w:type="paragraph" w:styleId="Caption">
    <w:name w:val="caption"/>
    <w:pPr>
      <w:suppressAutoHyphens/>
      <w:outlineLvl w:val="0"/>
    </w:pPr>
    <w:rPr>
      <w:rFonts w:ascii="Calibri" w:eastAsia="Calibri" w:hAnsi="Calibri" w:cs="Calibri"/>
      <w:color w:val="000000"/>
      <w:sz w:val="36"/>
      <w:szCs w:val="36"/>
      <w:lang w:val="en-US"/>
    </w:rPr>
  </w:style>
  <w:style w:type="paragraph" w:styleId="FootnoteText">
    <w:name w:val="footnote text"/>
    <w:rPr>
      <w:rFonts w:ascii="Calibri" w:eastAsia="Calibri" w:hAnsi="Calibri" w:cs="Calibri"/>
      <w:color w:val="000000"/>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C10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0D2"/>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E2374D"/>
    <w:rPr>
      <w:b/>
      <w:bCs/>
    </w:rPr>
  </w:style>
  <w:style w:type="character" w:customStyle="1" w:styleId="CommentSubjectChar">
    <w:name w:val="Comment Subject Char"/>
    <w:basedOn w:val="CommentTextChar"/>
    <w:link w:val="CommentSubject"/>
    <w:uiPriority w:val="99"/>
    <w:semiHidden/>
    <w:rsid w:val="00E2374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5808</Words>
  <Characters>33112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Seroto, Johannes</dc:creator>
  <cp:lastModifiedBy>Seroto, Johannes</cp:lastModifiedBy>
  <cp:revision>1</cp:revision>
  <dcterms:created xsi:type="dcterms:W3CDTF">2017-10-04T13:35:00Z</dcterms:created>
  <dcterms:modified xsi:type="dcterms:W3CDTF">2017-10-04T13:38:00Z</dcterms:modified>
</cp:coreProperties>
</file>